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A1" w:rsidRDefault="006E64A1" w:rsidP="00694138">
      <w:pPr>
        <w:rPr>
          <w:szCs w:val="28"/>
          <w:lang w:val="es-ES"/>
        </w:rPr>
      </w:pPr>
    </w:p>
    <w:p w:rsidR="00694138" w:rsidRDefault="00694138" w:rsidP="00694138">
      <w:pPr>
        <w:rPr>
          <w:szCs w:val="28"/>
          <w:lang w:val="es-ES"/>
        </w:rPr>
      </w:pPr>
    </w:p>
    <w:p w:rsidR="00694138" w:rsidRDefault="00694138" w:rsidP="00694138">
      <w:pPr>
        <w:rPr>
          <w:szCs w:val="28"/>
          <w:lang w:val="es-ES"/>
        </w:rPr>
      </w:pPr>
    </w:p>
    <w:p w:rsidR="00694138" w:rsidRDefault="00694138" w:rsidP="00694138">
      <w:pPr>
        <w:rPr>
          <w:szCs w:val="28"/>
          <w:lang w:val="es-ES"/>
        </w:rPr>
      </w:pPr>
    </w:p>
    <w:p w:rsidR="00694138" w:rsidRDefault="00694138" w:rsidP="00694138">
      <w:pPr>
        <w:jc w:val="right"/>
        <w:rPr>
          <w:rFonts w:ascii="Times New Roman" w:hAnsi="Times New Roman"/>
          <w:b/>
          <w:sz w:val="28"/>
          <w:szCs w:val="28"/>
          <w:lang w:val="fr-FR"/>
        </w:rPr>
      </w:pPr>
      <w:r w:rsidRPr="00694138">
        <w:rPr>
          <w:rFonts w:ascii="Times New Roman" w:hAnsi="Times New Roman"/>
          <w:b/>
          <w:sz w:val="28"/>
          <w:szCs w:val="28"/>
          <w:lang w:val="fr-FR"/>
        </w:rPr>
        <w:t>L’AUTOFORMATION DES LAÏCS LASALLIENS</w:t>
      </w:r>
    </w:p>
    <w:p w:rsidR="00694138" w:rsidRPr="00694138" w:rsidRDefault="00694138" w:rsidP="00694138">
      <w:pPr>
        <w:jc w:val="right"/>
        <w:rPr>
          <w:rFonts w:ascii="Times New Roman" w:hAnsi="Times New Roman"/>
          <w:b/>
          <w:sz w:val="28"/>
          <w:szCs w:val="28"/>
          <w:lang w:val="fr-FR"/>
        </w:rPr>
      </w:pPr>
      <w:r w:rsidRPr="00694138">
        <w:rPr>
          <w:rFonts w:ascii="Times New Roman" w:hAnsi="Times New Roman"/>
          <w:b/>
          <w:sz w:val="28"/>
          <w:szCs w:val="28"/>
          <w:lang w:val="fr-FR"/>
        </w:rPr>
        <w:t xml:space="preserve"> PAR LA LECTURE RELIGIEUSE EN AFRIQUE OCCIDENTALE</w:t>
      </w:r>
    </w:p>
    <w:p w:rsidR="00694138" w:rsidRDefault="00694138" w:rsidP="00694138">
      <w:pPr>
        <w:jc w:val="both"/>
        <w:rPr>
          <w:rFonts w:ascii="Times New Roman" w:hAnsi="Times New Roman"/>
          <w:lang w:val="fr-FR"/>
        </w:rPr>
      </w:pPr>
    </w:p>
    <w:p w:rsidR="00694138" w:rsidRPr="00694138" w:rsidRDefault="00694138" w:rsidP="00694138">
      <w:pPr>
        <w:jc w:val="right"/>
        <w:rPr>
          <w:rFonts w:ascii="Times New Roman" w:hAnsi="Times New Roman"/>
          <w:i/>
          <w:lang w:val="fr-FR"/>
        </w:rPr>
      </w:pPr>
      <w:r w:rsidRPr="00694138">
        <w:rPr>
          <w:rFonts w:ascii="Times New Roman" w:hAnsi="Times New Roman"/>
          <w:i/>
          <w:lang w:val="fr-FR"/>
        </w:rPr>
        <w:t>F. Jacques Monchebi, FEC</w:t>
      </w:r>
    </w:p>
    <w:p w:rsidR="00320D19" w:rsidRPr="000D5879" w:rsidRDefault="00320D19" w:rsidP="00320D19">
      <w:pPr>
        <w:jc w:val="right"/>
        <w:rPr>
          <w:rFonts w:ascii="Times New Roman" w:eastAsia="Times New Roman" w:hAnsi="Times New Roman"/>
          <w:i/>
          <w:lang w:val="fr-FR" w:eastAsia="fr-FR"/>
        </w:rPr>
      </w:pPr>
      <w:r w:rsidRPr="000D5879">
        <w:rPr>
          <w:rFonts w:ascii="Times New Roman" w:eastAsia="Times New Roman" w:hAnsi="Times New Roman"/>
          <w:i/>
          <w:lang w:val="fr-FR" w:eastAsia="fr-FR"/>
        </w:rPr>
        <w:t>District du Golfe du Bénin</w:t>
      </w:r>
    </w:p>
    <w:p w:rsidR="00694138" w:rsidRDefault="00694138" w:rsidP="00694138">
      <w:pPr>
        <w:jc w:val="both"/>
        <w:rPr>
          <w:rFonts w:ascii="Times New Roman" w:hAnsi="Times New Roman"/>
          <w:lang w:val="fr-FR"/>
        </w:rPr>
      </w:pPr>
    </w:p>
    <w:p w:rsidR="00694138" w:rsidRDefault="00694138" w:rsidP="00694138">
      <w:pPr>
        <w:jc w:val="both"/>
        <w:rPr>
          <w:rFonts w:ascii="Times New Roman" w:hAnsi="Times New Roman"/>
          <w:lang w:val="fr-FR"/>
        </w:rPr>
      </w:pPr>
    </w:p>
    <w:p w:rsidR="00694138" w:rsidRDefault="00694138" w:rsidP="00694138">
      <w:pPr>
        <w:jc w:val="both"/>
        <w:rPr>
          <w:rFonts w:ascii="Times New Roman" w:hAnsi="Times New Roman"/>
          <w:lang w:val="fr-FR"/>
        </w:rPr>
      </w:pPr>
    </w:p>
    <w:p w:rsidR="00694138" w:rsidRPr="00694138" w:rsidRDefault="00694138" w:rsidP="00694138">
      <w:pPr>
        <w:jc w:val="center"/>
        <w:rPr>
          <w:rFonts w:ascii="Times New Roman" w:hAnsi="Times New Roman"/>
          <w:b/>
          <w:lang w:val="fr-FR"/>
        </w:rPr>
      </w:pPr>
      <w:r w:rsidRPr="00694138">
        <w:rPr>
          <w:rFonts w:ascii="Times New Roman" w:hAnsi="Times New Roman"/>
          <w:b/>
          <w:lang w:val="fr-FR"/>
        </w:rPr>
        <w:t>RÉSUMÉ</w:t>
      </w:r>
    </w:p>
    <w:p w:rsidR="00694138" w:rsidRDefault="00694138" w:rsidP="00694138">
      <w:pPr>
        <w:jc w:val="both"/>
        <w:rPr>
          <w:rFonts w:ascii="Times New Roman" w:hAnsi="Times New Roman"/>
          <w:lang w:val="fr-FR"/>
        </w:rPr>
      </w:pPr>
    </w:p>
    <w:p w:rsidR="00694138" w:rsidRPr="00382B43" w:rsidRDefault="00662B49" w:rsidP="00382B43">
      <w:pPr>
        <w:ind w:left="709" w:right="707"/>
        <w:jc w:val="both"/>
        <w:rPr>
          <w:rFonts w:ascii="Times New Roman" w:hAnsi="Times New Roman"/>
          <w:sz w:val="22"/>
          <w:szCs w:val="22"/>
          <w:lang w:val="fr-FR"/>
        </w:rPr>
      </w:pPr>
      <w:r w:rsidRPr="00382B43">
        <w:rPr>
          <w:rFonts w:ascii="Times New Roman" w:hAnsi="Times New Roman"/>
          <w:sz w:val="22"/>
          <w:szCs w:val="22"/>
          <w:lang w:val="fr-FR"/>
        </w:rPr>
        <w:t xml:space="preserve">La pertinence de la formation des laïcs est toujours actuelle en Afrique, 20 ans après la publication de </w:t>
      </w:r>
      <w:r w:rsidRPr="00382B43">
        <w:rPr>
          <w:rFonts w:ascii="Times New Roman" w:hAnsi="Times New Roman"/>
          <w:i/>
          <w:sz w:val="22"/>
          <w:szCs w:val="22"/>
          <w:lang w:val="fr-FR"/>
        </w:rPr>
        <w:t>Ecclesia in Africa.</w:t>
      </w:r>
      <w:r w:rsidRPr="00382B43">
        <w:rPr>
          <w:rFonts w:ascii="Times New Roman" w:hAnsi="Times New Roman"/>
          <w:sz w:val="22"/>
          <w:szCs w:val="22"/>
          <w:lang w:val="fr-FR"/>
        </w:rPr>
        <w:t xml:space="preserve"> </w:t>
      </w:r>
      <w:r w:rsidR="00382B43" w:rsidRPr="00382B43">
        <w:rPr>
          <w:rFonts w:ascii="Times New Roman" w:hAnsi="Times New Roman"/>
          <w:sz w:val="22"/>
          <w:szCs w:val="22"/>
          <w:lang w:val="fr-FR"/>
        </w:rPr>
        <w:t xml:space="preserve">L’auteur </w:t>
      </w:r>
      <w:r w:rsidRPr="00382B43">
        <w:rPr>
          <w:rFonts w:ascii="Times New Roman" w:hAnsi="Times New Roman"/>
          <w:sz w:val="22"/>
          <w:szCs w:val="22"/>
          <w:lang w:val="fr-FR"/>
        </w:rPr>
        <w:t xml:space="preserve">offre dans le présent article une réflexion sur la formation permanente des laïcs en Afrique de l’Ouest, </w:t>
      </w:r>
      <w:r w:rsidR="0064375F">
        <w:rPr>
          <w:rFonts w:ascii="Times New Roman" w:hAnsi="Times New Roman"/>
          <w:sz w:val="22"/>
          <w:szCs w:val="22"/>
          <w:lang w:val="fr-FR"/>
        </w:rPr>
        <w:t>en</w:t>
      </w:r>
      <w:r w:rsidRPr="00382B43">
        <w:rPr>
          <w:rFonts w:ascii="Times New Roman" w:hAnsi="Times New Roman"/>
          <w:sz w:val="22"/>
          <w:szCs w:val="22"/>
          <w:lang w:val="fr-FR"/>
        </w:rPr>
        <w:t xml:space="preserve"> particulier des intellectuels, en vue de proposer une approche pédagogique centrée sur </w:t>
      </w:r>
      <w:r w:rsidR="0064375F">
        <w:rPr>
          <w:rFonts w:ascii="Times New Roman" w:hAnsi="Times New Roman"/>
          <w:sz w:val="22"/>
          <w:szCs w:val="22"/>
          <w:lang w:val="fr-FR"/>
        </w:rPr>
        <w:t>eux</w:t>
      </w:r>
      <w:r w:rsidRPr="00382B43">
        <w:rPr>
          <w:rFonts w:ascii="Times New Roman" w:hAnsi="Times New Roman"/>
          <w:sz w:val="22"/>
          <w:szCs w:val="22"/>
          <w:lang w:val="fr-FR"/>
        </w:rPr>
        <w:t>. L’approche pédagogique est l’autoformation du laïcat africain comme une alternative de formation permanente plus efficace pour des laïcs intellectuels au XXI</w:t>
      </w:r>
      <w:r w:rsidRPr="00382B43">
        <w:rPr>
          <w:rFonts w:ascii="Times New Roman" w:hAnsi="Times New Roman"/>
          <w:sz w:val="22"/>
          <w:szCs w:val="22"/>
          <w:vertAlign w:val="superscript"/>
          <w:lang w:val="fr-FR"/>
        </w:rPr>
        <w:t>è</w:t>
      </w:r>
      <w:r w:rsidRPr="00382B43">
        <w:rPr>
          <w:rFonts w:ascii="Times New Roman" w:hAnsi="Times New Roman"/>
          <w:sz w:val="22"/>
          <w:szCs w:val="22"/>
          <w:lang w:val="fr-FR"/>
        </w:rPr>
        <w:t xml:space="preserve"> siècle face à la « nouvelle évangélisation ». Que peut-il faire pour </w:t>
      </w:r>
      <w:r w:rsidR="00382B43" w:rsidRPr="00382B43">
        <w:rPr>
          <w:rFonts w:ascii="Times New Roman" w:hAnsi="Times New Roman"/>
          <w:sz w:val="22"/>
          <w:szCs w:val="22"/>
          <w:lang w:val="fr-FR"/>
        </w:rPr>
        <w:t>le</w:t>
      </w:r>
      <w:r w:rsidR="00382B43">
        <w:rPr>
          <w:rFonts w:ascii="Times New Roman" w:hAnsi="Times New Roman"/>
          <w:sz w:val="22"/>
          <w:szCs w:val="22"/>
          <w:lang w:val="fr-FR"/>
        </w:rPr>
        <w:t>s</w:t>
      </w:r>
      <w:r w:rsidR="00382B43" w:rsidRPr="00382B43">
        <w:rPr>
          <w:rFonts w:ascii="Times New Roman" w:hAnsi="Times New Roman"/>
          <w:sz w:val="22"/>
          <w:szCs w:val="22"/>
          <w:lang w:val="fr-FR"/>
        </w:rPr>
        <w:t xml:space="preserve"> former efficacement</w:t>
      </w:r>
      <w:r w:rsidRPr="00382B43">
        <w:rPr>
          <w:rFonts w:ascii="Times New Roman" w:hAnsi="Times New Roman"/>
          <w:sz w:val="22"/>
          <w:szCs w:val="22"/>
          <w:lang w:val="fr-FR"/>
        </w:rPr>
        <w:t xml:space="preserve"> ? Pour vérifier deux hypothèses </w:t>
      </w:r>
      <w:r w:rsidR="0064375F">
        <w:rPr>
          <w:rFonts w:ascii="Times New Roman" w:hAnsi="Times New Roman"/>
          <w:sz w:val="22"/>
          <w:szCs w:val="22"/>
          <w:lang w:val="fr-FR"/>
        </w:rPr>
        <w:t>on a</w:t>
      </w:r>
      <w:r w:rsidRPr="00382B43">
        <w:rPr>
          <w:rFonts w:ascii="Times New Roman" w:hAnsi="Times New Roman"/>
          <w:sz w:val="22"/>
          <w:szCs w:val="22"/>
          <w:lang w:val="fr-FR"/>
        </w:rPr>
        <w:t xml:space="preserve"> utilisé deux méthodes de recherche : la recherche documentaire et l’enquête empirique</w:t>
      </w:r>
      <w:r w:rsidR="00FC084F">
        <w:rPr>
          <w:rFonts w:ascii="Times New Roman" w:hAnsi="Times New Roman"/>
          <w:sz w:val="22"/>
          <w:szCs w:val="22"/>
          <w:lang w:val="fr-FR"/>
        </w:rPr>
        <w:t xml:space="preserve">. </w:t>
      </w:r>
      <w:r w:rsidR="00382B43" w:rsidRPr="00382B43">
        <w:rPr>
          <w:rFonts w:ascii="Times New Roman" w:hAnsi="Times New Roman"/>
          <w:sz w:val="22"/>
          <w:szCs w:val="22"/>
          <w:lang w:val="fr-FR"/>
        </w:rPr>
        <w:t>Tous les laïcs intellectuels africains peuvent s’autoformer par la lecture religieuse. Cela nécessite des investissements personnels et communautaires. En considérant la richesse littéraire et les nombreuses publications dans l’Église et dans l’Institut des Frères des Écoles Chrétiennes, les possibilités d’accès à l’information et les moyens de communication modernes, cette autoformation devient plus facile pour les lasalliens Frères et laïcs.</w:t>
      </w:r>
    </w:p>
    <w:p w:rsidR="00662B49" w:rsidRPr="00382B43" w:rsidRDefault="00662B49" w:rsidP="00382B43">
      <w:pPr>
        <w:ind w:left="709" w:right="707"/>
        <w:jc w:val="both"/>
        <w:rPr>
          <w:rFonts w:ascii="Times New Roman" w:eastAsia="Times New Roman" w:hAnsi="Times New Roman"/>
          <w:i/>
          <w:color w:val="000000"/>
          <w:sz w:val="22"/>
          <w:szCs w:val="22"/>
          <w:lang w:val="fr-FR" w:eastAsia="fr-FR"/>
        </w:rPr>
      </w:pPr>
    </w:p>
    <w:p w:rsidR="00694138" w:rsidRPr="00382B43" w:rsidRDefault="00694138" w:rsidP="00382B43">
      <w:pPr>
        <w:ind w:left="709" w:right="707"/>
        <w:jc w:val="both"/>
        <w:rPr>
          <w:rFonts w:ascii="Times New Roman" w:eastAsia="Times New Roman" w:hAnsi="Times New Roman"/>
          <w:color w:val="000000"/>
          <w:sz w:val="22"/>
          <w:szCs w:val="22"/>
          <w:lang w:val="fr-FR" w:eastAsia="fr-FR"/>
        </w:rPr>
      </w:pPr>
      <w:r w:rsidRPr="00382B43">
        <w:rPr>
          <w:rFonts w:ascii="Times New Roman" w:eastAsia="Times New Roman" w:hAnsi="Times New Roman"/>
          <w:b/>
          <w:i/>
          <w:color w:val="000000"/>
          <w:sz w:val="22"/>
          <w:szCs w:val="22"/>
          <w:lang w:val="fr-FR" w:eastAsia="fr-FR"/>
        </w:rPr>
        <w:t>Mots-clés</w:t>
      </w:r>
      <w:r w:rsidRPr="00382B43">
        <w:rPr>
          <w:rFonts w:ascii="Times New Roman" w:eastAsia="Times New Roman" w:hAnsi="Times New Roman"/>
          <w:color w:val="000000"/>
          <w:sz w:val="22"/>
          <w:szCs w:val="22"/>
          <w:lang w:val="fr-FR" w:eastAsia="fr-FR"/>
        </w:rPr>
        <w:t> :</w:t>
      </w:r>
      <w:r w:rsidR="00662B49" w:rsidRPr="00382B43">
        <w:rPr>
          <w:rFonts w:ascii="Times New Roman" w:eastAsia="Times New Roman" w:hAnsi="Times New Roman"/>
          <w:color w:val="000000"/>
          <w:sz w:val="22"/>
          <w:szCs w:val="22"/>
          <w:lang w:val="fr-FR" w:eastAsia="fr-FR"/>
        </w:rPr>
        <w:t xml:space="preserve"> </w:t>
      </w:r>
      <w:r w:rsidR="00382B43" w:rsidRPr="00382B43">
        <w:rPr>
          <w:rFonts w:ascii="Times New Roman" w:hAnsi="Times New Roman"/>
          <w:sz w:val="22"/>
          <w:szCs w:val="22"/>
          <w:lang w:val="fr-FR"/>
        </w:rPr>
        <w:t xml:space="preserve">autoformation, lecture religieuse, </w:t>
      </w:r>
      <w:r w:rsidR="00662B49" w:rsidRPr="00382B43">
        <w:rPr>
          <w:rFonts w:ascii="Times New Roman" w:hAnsi="Times New Roman"/>
          <w:sz w:val="22"/>
          <w:szCs w:val="22"/>
          <w:lang w:val="fr-FR"/>
        </w:rPr>
        <w:t>laïcat africain</w:t>
      </w:r>
      <w:r w:rsidR="00382B43" w:rsidRPr="00382B43">
        <w:rPr>
          <w:rFonts w:ascii="Times New Roman" w:hAnsi="Times New Roman"/>
          <w:sz w:val="22"/>
          <w:szCs w:val="22"/>
          <w:lang w:val="fr-FR"/>
        </w:rPr>
        <w:t>, laïc lasallien, laïc intellectuel, formation permanente.</w:t>
      </w:r>
    </w:p>
    <w:p w:rsidR="00694138" w:rsidRDefault="00694138" w:rsidP="00694138">
      <w:pPr>
        <w:ind w:right="170"/>
        <w:jc w:val="both"/>
        <w:rPr>
          <w:rFonts w:ascii="Times New Roman" w:eastAsia="Times New Roman" w:hAnsi="Times New Roman"/>
          <w:color w:val="000000"/>
          <w:lang w:val="fr-FR" w:eastAsia="fr-FR"/>
        </w:rPr>
      </w:pPr>
    </w:p>
    <w:p w:rsidR="00694138" w:rsidRDefault="00694138" w:rsidP="00694138">
      <w:pPr>
        <w:ind w:right="170"/>
        <w:jc w:val="both"/>
        <w:rPr>
          <w:rFonts w:ascii="Times New Roman" w:eastAsia="Times New Roman" w:hAnsi="Times New Roman"/>
          <w:color w:val="000000"/>
          <w:lang w:val="fr-FR" w:eastAsia="fr-FR"/>
        </w:rPr>
      </w:pPr>
    </w:p>
    <w:p w:rsidR="00694138" w:rsidRDefault="00694138" w:rsidP="00694138">
      <w:pPr>
        <w:ind w:right="170"/>
        <w:jc w:val="both"/>
        <w:rPr>
          <w:rFonts w:ascii="Times New Roman" w:eastAsia="Times New Roman" w:hAnsi="Times New Roman"/>
          <w:color w:val="000000"/>
          <w:lang w:val="fr-FR" w:eastAsia="fr-FR"/>
        </w:rPr>
      </w:pPr>
    </w:p>
    <w:p w:rsidR="00F85A00" w:rsidRPr="00694138" w:rsidRDefault="00694138" w:rsidP="00694138">
      <w:pPr>
        <w:ind w:right="170"/>
        <w:jc w:val="both"/>
        <w:rPr>
          <w:rFonts w:ascii="Times New Roman" w:hAnsi="Times New Roman"/>
          <w:lang w:val="fr-FR"/>
        </w:rPr>
      </w:pPr>
      <w:r w:rsidRPr="00694138">
        <w:rPr>
          <w:rFonts w:ascii="Times New Roman" w:eastAsia="Times New Roman" w:hAnsi="Times New Roman"/>
          <w:color w:val="000000"/>
          <w:lang w:val="fr-FR" w:eastAsia="fr-FR"/>
        </w:rPr>
        <w:t>Une autre question se présente : l'Église en Afrique a-t-elle formé suffisamment les laïcs, pour les rendre capables d'assumer toutes leurs responsabilités civiques et de réfléchir sur les affaires d'ordre sociopolitique à la lumière de l'Évangile et de la foi en Dieu ? C'est un devoir pour les chrétiens d'exercer une influence sur le tissu social, pour transformer les mentalités et les structures de la société de telle sorte qu'elles reflètent mieux les desseins de Dieu sur la famille humaine. C'est pourquoi j'ai souhaité pour le</w:t>
      </w:r>
      <w:r w:rsidR="0064375F">
        <w:rPr>
          <w:rFonts w:ascii="Times New Roman" w:eastAsia="Times New Roman" w:hAnsi="Times New Roman"/>
          <w:color w:val="000000"/>
          <w:lang w:val="fr-FR" w:eastAsia="fr-FR"/>
        </w:rPr>
        <w:t xml:space="preserve">s laïcs une formation complète </w:t>
      </w:r>
      <w:r w:rsidRPr="00694138">
        <w:rPr>
          <w:rFonts w:ascii="Times New Roman" w:eastAsia="Times New Roman" w:hAnsi="Times New Roman"/>
          <w:color w:val="000000"/>
          <w:lang w:val="fr-FR" w:eastAsia="fr-FR"/>
        </w:rPr>
        <w:t>qui les aide à mener une vie pleinement cohérente.</w:t>
      </w:r>
      <w:r w:rsidR="00F85A00" w:rsidRPr="00694138">
        <w:rPr>
          <w:rStyle w:val="Refdenotaalpie"/>
          <w:rFonts w:ascii="Times New Roman" w:eastAsia="Times New Roman" w:hAnsi="Times New Roman"/>
          <w:color w:val="000000"/>
          <w:lang w:eastAsia="fr-FR"/>
        </w:rPr>
        <w:footnoteReference w:id="1"/>
      </w:r>
    </w:p>
    <w:p w:rsidR="00F85A00" w:rsidRDefault="00F85A00" w:rsidP="00694138">
      <w:pPr>
        <w:jc w:val="both"/>
        <w:rPr>
          <w:rFonts w:ascii="Times New Roman" w:hAnsi="Times New Roman"/>
          <w:lang w:val="fr-FR"/>
        </w:rPr>
      </w:pPr>
    </w:p>
    <w:p w:rsidR="00F85A00" w:rsidRPr="00694138" w:rsidRDefault="00F85A00" w:rsidP="00694138">
      <w:pPr>
        <w:jc w:val="both"/>
        <w:rPr>
          <w:rFonts w:ascii="Times New Roman" w:hAnsi="Times New Roman"/>
          <w:lang w:val="fr-FR"/>
        </w:rPr>
      </w:pPr>
    </w:p>
    <w:p w:rsidR="00F85A00" w:rsidRDefault="00F85A00" w:rsidP="00694138">
      <w:pPr>
        <w:jc w:val="both"/>
        <w:rPr>
          <w:rFonts w:ascii="Times New Roman" w:hAnsi="Times New Roman"/>
          <w:b/>
          <w:lang w:val="fr-FR"/>
        </w:rPr>
      </w:pPr>
      <w:r w:rsidRPr="00694138">
        <w:rPr>
          <w:rFonts w:ascii="Times New Roman" w:hAnsi="Times New Roman"/>
          <w:b/>
          <w:lang w:val="fr-FR"/>
        </w:rPr>
        <w:t>Introduction</w:t>
      </w:r>
    </w:p>
    <w:p w:rsidR="00F85A00" w:rsidRPr="00694138" w:rsidRDefault="00F85A00" w:rsidP="00694138">
      <w:pPr>
        <w:jc w:val="both"/>
        <w:rPr>
          <w:rFonts w:ascii="Times New Roman" w:hAnsi="Times New Roman"/>
          <w:b/>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 xml:space="preserve">La pertinence de la formation des laïcs est toujours actuelle en Afrique, 20 ans après la publication de </w:t>
      </w:r>
      <w:r w:rsidRPr="00694138">
        <w:rPr>
          <w:rFonts w:ascii="Times New Roman" w:hAnsi="Times New Roman"/>
          <w:i/>
          <w:lang w:val="fr-FR"/>
        </w:rPr>
        <w:t>Ecclesia in Africa</w:t>
      </w:r>
      <w:r w:rsidRPr="00694138">
        <w:rPr>
          <w:rFonts w:ascii="Times New Roman" w:hAnsi="Times New Roman"/>
          <w:lang w:val="fr-FR"/>
        </w:rPr>
        <w:t xml:space="preserve">, l’Exhortation apostolique postsynodale pour l’Afrique </w:t>
      </w:r>
      <w:bookmarkStart w:id="0" w:name="debutintro"/>
      <w:r w:rsidRPr="00694138">
        <w:rPr>
          <w:rFonts w:ascii="Times New Roman" w:hAnsi="Times New Roman"/>
          <w:lang w:val="fr-FR"/>
        </w:rPr>
        <w:t>(1995</w:t>
      </w:r>
      <w:bookmarkEnd w:id="0"/>
      <w:r w:rsidRPr="00694138">
        <w:rPr>
          <w:rFonts w:ascii="Times New Roman" w:hAnsi="Times New Roman"/>
          <w:lang w:val="fr-FR"/>
        </w:rPr>
        <w:t>). L’Église en a conscience et œuvre pour former un laïcat africain « autonome, engagé et plénier », par la création d’écoles et instituts de formation permanente des laïcs. Cependant, le constat montre que de nombreux laïcs restent toujours peu ou pas bien formés</w:t>
      </w:r>
      <w:r w:rsidRPr="00824918">
        <w:rPr>
          <w:rStyle w:val="Refdenotaalpie"/>
          <w:rFonts w:ascii="Times New Roman" w:hAnsi="Times New Roman"/>
        </w:rPr>
        <w:footnoteReference w:id="2"/>
      </w:r>
      <w:r w:rsidRPr="00694138">
        <w:rPr>
          <w:rFonts w:ascii="Times New Roman" w:hAnsi="Times New Roman"/>
          <w:lang w:val="fr-FR"/>
        </w:rPr>
        <w:t xml:space="preserve">, alors qu’ils sont très engagés dans les </w:t>
      </w:r>
      <w:r w:rsidRPr="00694138">
        <w:rPr>
          <w:rFonts w:ascii="Times New Roman" w:hAnsi="Times New Roman"/>
          <w:lang w:val="fr-FR"/>
        </w:rPr>
        <w:lastRenderedPageBreak/>
        <w:t xml:space="preserve">structures ecclésiales et dans la société au niveau économique, social, culturel et politique. Par conséquent, leur influence chrétienne dans la transformation culturelle des sociétés </w:t>
      </w:r>
      <w:r>
        <w:rPr>
          <w:rFonts w:ascii="Times New Roman" w:hAnsi="Times New Roman"/>
          <w:lang w:val="fr-FR"/>
        </w:rPr>
        <w:t>africaines est peu perceptible.</w:t>
      </w:r>
    </w:p>
    <w:p w:rsidR="00F85A00" w:rsidRPr="00694138" w:rsidRDefault="00F85A00"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J’offre dans le présent article une réflexion sur la formation permanente des laïcs en Afrique de l’Ouest, en m’intéressant au cas particulier des laïcs intellectuels, en vue de proposer une approche pédagogique centrée sur les laïcs. Elle vise à promouvoir la responsabilité personnelle des laïcs dans leur propre formation religieuse, compte tenu de leur niveau intellectuel grâce à leur formation humaine et professionnelle. Je cherche à répondre à la question : comment les laïcs catholiques intellectuels peuvent-ils participer à leur propre formation religieuse pour devenir plus engagés et pléniers d’une part, et pour influencer positivement la transformation culturelle des soc</w:t>
      </w:r>
      <w:r>
        <w:rPr>
          <w:rFonts w:ascii="Times New Roman" w:hAnsi="Times New Roman"/>
          <w:lang w:val="fr-FR"/>
        </w:rPr>
        <w:t>iétés africaines d’autre part ?</w:t>
      </w:r>
    </w:p>
    <w:p w:rsidR="00F85A00" w:rsidRPr="00694138" w:rsidRDefault="00F85A00"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L’approche pédagogique est l’autoformation du laïcat africain comme une alternative de formation permanente plus efficace pour des laïcs intellectuels au XXI</w:t>
      </w:r>
      <w:r w:rsidRPr="00F85A00">
        <w:rPr>
          <w:rFonts w:ascii="Times New Roman" w:hAnsi="Times New Roman"/>
          <w:vertAlign w:val="superscript"/>
          <w:lang w:val="fr-FR"/>
        </w:rPr>
        <w:t>è</w:t>
      </w:r>
      <w:r w:rsidRPr="00694138">
        <w:rPr>
          <w:rFonts w:ascii="Times New Roman" w:hAnsi="Times New Roman"/>
          <w:lang w:val="fr-FR"/>
        </w:rPr>
        <w:t xml:space="preserve"> siècle face à la « nouvelle évangélisation ». Elle tient compte du contexte moderne d’accès facile à l’information et de communication plus rapide, gr</w:t>
      </w:r>
      <w:r>
        <w:rPr>
          <w:rFonts w:ascii="Times New Roman" w:hAnsi="Times New Roman"/>
          <w:lang w:val="fr-FR"/>
        </w:rPr>
        <w:t>âce aux nouvelles technologies.</w:t>
      </w:r>
    </w:p>
    <w:p w:rsidR="00F85A00" w:rsidRPr="00694138" w:rsidRDefault="00F85A00"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Cet article comporte quatre parties : d’abord le cadre d’étude de ma recherche, ensuite la  présentation sommaire des progrès et des défis de la formation permanente des laïcs en Afrique, suivie de l’autoformation des laïcs ouestafricains, comme une solution pédagogique pour relever certains défis de formation. Enfin la pratique lectorale des laïcs intellectuels, laquelle est leur investissement personnel dans leur formation permanente</w:t>
      </w:r>
      <w:r>
        <w:rPr>
          <w:rFonts w:ascii="Times New Roman" w:hAnsi="Times New Roman"/>
          <w:lang w:val="fr-FR"/>
        </w:rPr>
        <w:t>.</w:t>
      </w:r>
    </w:p>
    <w:p w:rsidR="00F85A00" w:rsidRPr="00694138" w:rsidRDefault="00F85A00" w:rsidP="00694138">
      <w:pPr>
        <w:jc w:val="both"/>
        <w:rPr>
          <w:rFonts w:ascii="Times New Roman" w:hAnsi="Times New Roman"/>
          <w:lang w:val="fr-FR"/>
        </w:rPr>
      </w:pPr>
    </w:p>
    <w:p w:rsidR="00F85A00" w:rsidRPr="00694138" w:rsidRDefault="00F85A00" w:rsidP="00694138">
      <w:pPr>
        <w:jc w:val="both"/>
        <w:rPr>
          <w:rFonts w:ascii="Times New Roman" w:hAnsi="Times New Roman"/>
          <w:lang w:val="fr-FR"/>
        </w:rPr>
      </w:pPr>
      <w:r w:rsidRPr="00694138">
        <w:rPr>
          <w:rFonts w:ascii="Times New Roman" w:hAnsi="Times New Roman"/>
          <w:lang w:val="fr-FR"/>
        </w:rPr>
        <w:t>Je me suis intéressé particulièrement aux laïcs engagés</w:t>
      </w:r>
      <w:r w:rsidRPr="00824918">
        <w:rPr>
          <w:rStyle w:val="Refdenotaalpie"/>
          <w:rFonts w:ascii="Times New Roman" w:hAnsi="Times New Roman"/>
        </w:rPr>
        <w:footnoteReference w:id="3"/>
      </w:r>
      <w:r w:rsidRPr="00694138">
        <w:rPr>
          <w:rFonts w:ascii="Times New Roman" w:hAnsi="Times New Roman"/>
          <w:lang w:val="fr-FR"/>
        </w:rPr>
        <w:t xml:space="preserve"> dans les établissements lasalliens du District d’Afrique de l’Ouest et du District du Golfe du Bénin, deux Districts de l’Institut des Frères des Écoles Chrétiennes en Afrique occidentale, pour étudier concrètement l’autoformation des laïcs lasalliens par la lecture religieuse. </w:t>
      </w:r>
    </w:p>
    <w:p w:rsidR="00F85A00" w:rsidRDefault="00F85A00" w:rsidP="00694138">
      <w:pPr>
        <w:jc w:val="both"/>
        <w:rPr>
          <w:rFonts w:ascii="Times New Roman" w:hAnsi="Times New Roman"/>
          <w:lang w:val="fr-FR"/>
        </w:rPr>
      </w:pPr>
    </w:p>
    <w:p w:rsidR="00F85A00" w:rsidRPr="00694138" w:rsidRDefault="00F85A00" w:rsidP="00694138">
      <w:pPr>
        <w:jc w:val="both"/>
        <w:rPr>
          <w:rFonts w:ascii="Times New Roman" w:hAnsi="Times New Roman"/>
          <w:lang w:val="fr-FR"/>
        </w:rPr>
      </w:pPr>
    </w:p>
    <w:p w:rsidR="00F85A00" w:rsidRPr="0064375F" w:rsidRDefault="00F85A00" w:rsidP="00F85A00">
      <w:pPr>
        <w:ind w:left="360" w:hanging="360"/>
        <w:jc w:val="both"/>
        <w:rPr>
          <w:rFonts w:ascii="Times New Roman" w:hAnsi="Times New Roman"/>
          <w:b/>
          <w:lang w:val="fr-FR"/>
        </w:rPr>
      </w:pPr>
      <w:r w:rsidRPr="0064375F">
        <w:rPr>
          <w:rFonts w:ascii="Times New Roman" w:hAnsi="Times New Roman"/>
          <w:b/>
          <w:lang w:val="fr-FR"/>
        </w:rPr>
        <w:t>I - Cadre théorique de l’étude</w:t>
      </w:r>
    </w:p>
    <w:p w:rsidR="00F85A00" w:rsidRPr="0064375F" w:rsidRDefault="00F85A00" w:rsidP="00F85A00">
      <w:pPr>
        <w:ind w:left="1080"/>
        <w:jc w:val="both"/>
        <w:rPr>
          <w:rFonts w:ascii="Times New Roman" w:hAnsi="Times New Roman"/>
          <w:b/>
          <w:lang w:val="fr-FR"/>
        </w:rPr>
      </w:pPr>
    </w:p>
    <w:p w:rsidR="00F85A00" w:rsidRPr="00694138" w:rsidRDefault="00F85A00" w:rsidP="00694138">
      <w:pPr>
        <w:jc w:val="both"/>
        <w:rPr>
          <w:rFonts w:ascii="Times New Roman" w:hAnsi="Times New Roman"/>
          <w:lang w:val="fr-FR"/>
        </w:rPr>
      </w:pPr>
      <w:r w:rsidRPr="00694138">
        <w:rPr>
          <w:rFonts w:ascii="Times New Roman" w:hAnsi="Times New Roman"/>
          <w:lang w:val="fr-FR"/>
        </w:rPr>
        <w:t xml:space="preserve">Il s’agit de définir les concepts utilisés et de d’expliquer l’approche d’étude. Le thème </w:t>
      </w:r>
      <w:r w:rsidRPr="00662B49">
        <w:rPr>
          <w:rFonts w:ascii="Times New Roman" w:hAnsi="Times New Roman"/>
          <w:lang w:val="fr-FR"/>
        </w:rPr>
        <w:t>« l’autoformation des laïcs par la lecture religieuse en Afrique occidentale »</w:t>
      </w:r>
      <w:r w:rsidRPr="00694138">
        <w:rPr>
          <w:rFonts w:ascii="Times New Roman" w:hAnsi="Times New Roman"/>
          <w:lang w:val="fr-FR"/>
        </w:rPr>
        <w:t xml:space="preserve"> se situe dans le champ de la pédagogie en général et de la pédagogie des adultes en particulier. Il porte sur le sujet de la formation permanente des laïcs africains, en particulier de l’autoformation des laïcs engagés dans les centres lasalliens de l’Afrique occidentale. </w:t>
      </w:r>
    </w:p>
    <w:p w:rsidR="00F85A00" w:rsidRDefault="00F85A00" w:rsidP="00694138">
      <w:pPr>
        <w:jc w:val="both"/>
        <w:rPr>
          <w:rFonts w:ascii="Times New Roman" w:hAnsi="Times New Roman"/>
          <w:b/>
          <w:lang w:val="fr-FR"/>
        </w:rPr>
      </w:pPr>
    </w:p>
    <w:p w:rsidR="00F85A00" w:rsidRPr="00694138" w:rsidRDefault="00F85A00" w:rsidP="00694138">
      <w:pPr>
        <w:jc w:val="both"/>
        <w:rPr>
          <w:rFonts w:ascii="Times New Roman" w:hAnsi="Times New Roman"/>
          <w:b/>
          <w:lang w:val="fr-FR"/>
        </w:rPr>
      </w:pPr>
    </w:p>
    <w:p w:rsidR="00F85A00" w:rsidRPr="00F85A00" w:rsidRDefault="00F85A00" w:rsidP="00F85A00">
      <w:pPr>
        <w:pStyle w:val="Prrafodelista"/>
        <w:numPr>
          <w:ilvl w:val="1"/>
          <w:numId w:val="20"/>
        </w:numPr>
        <w:jc w:val="both"/>
        <w:rPr>
          <w:rFonts w:ascii="Times New Roman" w:hAnsi="Times New Roman"/>
          <w:b/>
          <w:lang w:val="fr-FR"/>
        </w:rPr>
      </w:pPr>
      <w:r w:rsidRPr="00F85A00">
        <w:rPr>
          <w:rFonts w:ascii="Times New Roman" w:hAnsi="Times New Roman"/>
          <w:b/>
          <w:lang w:val="fr-FR"/>
        </w:rPr>
        <w:t>Définition des concepts</w:t>
      </w:r>
    </w:p>
    <w:p w:rsidR="00F85A00" w:rsidRPr="00F85A00" w:rsidRDefault="00F85A00" w:rsidP="00F85A00">
      <w:pPr>
        <w:pStyle w:val="Prrafodelista"/>
        <w:jc w:val="both"/>
        <w:rPr>
          <w:rFonts w:ascii="Times New Roman" w:hAnsi="Times New Roman"/>
          <w:b/>
          <w:lang w:val="fr-FR"/>
        </w:rPr>
      </w:pPr>
    </w:p>
    <w:p w:rsidR="00F85A00" w:rsidRPr="00694138" w:rsidRDefault="00F85A00" w:rsidP="00694138">
      <w:pPr>
        <w:jc w:val="both"/>
        <w:rPr>
          <w:rFonts w:ascii="Times New Roman" w:hAnsi="Times New Roman"/>
          <w:lang w:val="fr-FR"/>
        </w:rPr>
      </w:pPr>
      <w:r w:rsidRPr="00694138">
        <w:rPr>
          <w:rFonts w:ascii="Times New Roman" w:hAnsi="Times New Roman"/>
          <w:lang w:val="fr-FR"/>
        </w:rPr>
        <w:t xml:space="preserve">Les concepts à définir sont : l’autoformation, la lecture religieuse et le laïcat africain. L’autoformation et la lecture religieuse concernent la pédagogie des adultes appliquée au domaine de la religion et au laïcat africain. L’autoformation est une méthode individuelle et collective de formation permanente, tandis que la lecture religieuse en est un moyen, une technique. </w:t>
      </w:r>
    </w:p>
    <w:p w:rsidR="00F85A00" w:rsidRDefault="00F85A00" w:rsidP="00694138">
      <w:pPr>
        <w:jc w:val="both"/>
        <w:rPr>
          <w:rFonts w:ascii="Times New Roman" w:hAnsi="Times New Roman"/>
          <w:b/>
          <w:i/>
          <w:lang w:val="fr-FR"/>
        </w:rPr>
      </w:pPr>
    </w:p>
    <w:p w:rsidR="00F85A00" w:rsidRPr="00694138" w:rsidRDefault="00F85A00" w:rsidP="00694138">
      <w:pPr>
        <w:jc w:val="both"/>
        <w:rPr>
          <w:rFonts w:ascii="Times New Roman" w:hAnsi="Times New Roman"/>
          <w:b/>
          <w:i/>
          <w:lang w:val="fr-FR"/>
        </w:rPr>
      </w:pPr>
    </w:p>
    <w:p w:rsidR="00F85A00" w:rsidRPr="00AE17C7" w:rsidRDefault="00F85A00" w:rsidP="00F85A00">
      <w:pPr>
        <w:pStyle w:val="Prrafodelista"/>
        <w:numPr>
          <w:ilvl w:val="2"/>
          <w:numId w:val="20"/>
        </w:numPr>
        <w:jc w:val="both"/>
        <w:rPr>
          <w:rFonts w:ascii="Times New Roman" w:hAnsi="Times New Roman"/>
          <w:b/>
          <w:i/>
        </w:rPr>
      </w:pPr>
      <w:proofErr w:type="spellStart"/>
      <w:r w:rsidRPr="00AE17C7">
        <w:rPr>
          <w:rFonts w:ascii="Times New Roman" w:hAnsi="Times New Roman"/>
          <w:b/>
          <w:i/>
        </w:rPr>
        <w:lastRenderedPageBreak/>
        <w:t>L’autoformation</w:t>
      </w:r>
      <w:proofErr w:type="spellEnd"/>
    </w:p>
    <w:p w:rsidR="00F85A00" w:rsidRPr="00824918" w:rsidRDefault="00F85A00" w:rsidP="00F85A00">
      <w:pPr>
        <w:ind w:left="1440"/>
        <w:jc w:val="both"/>
        <w:rPr>
          <w:rFonts w:ascii="Times New Roman" w:hAnsi="Times New Roman"/>
          <w:b/>
          <w:i/>
        </w:rPr>
      </w:pPr>
    </w:p>
    <w:p w:rsidR="00F85A00" w:rsidRDefault="00F85A00" w:rsidP="00694138">
      <w:pPr>
        <w:jc w:val="both"/>
        <w:rPr>
          <w:rFonts w:ascii="Times New Roman" w:hAnsi="Times New Roman"/>
          <w:lang w:val="fr-FR"/>
        </w:rPr>
      </w:pPr>
      <w:r w:rsidRPr="00694138">
        <w:rPr>
          <w:rFonts w:ascii="Times New Roman" w:hAnsi="Times New Roman"/>
          <w:lang w:val="fr-FR"/>
        </w:rPr>
        <w:t>L’autoformation est une méthode individuelle et collective de formation permanente. Qu’est-c</w:t>
      </w:r>
      <w:r>
        <w:rPr>
          <w:rFonts w:ascii="Times New Roman" w:hAnsi="Times New Roman"/>
          <w:lang w:val="fr-FR"/>
        </w:rPr>
        <w:t>e que la formation permanente ?</w:t>
      </w:r>
    </w:p>
    <w:p w:rsidR="00F85A00" w:rsidRPr="00694138" w:rsidRDefault="00F85A00"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La formation « </w:t>
      </w:r>
      <w:r w:rsidRPr="00694138">
        <w:rPr>
          <w:rFonts w:ascii="Times New Roman" w:hAnsi="Times New Roman"/>
          <w:i/>
          <w:lang w:val="fr-FR"/>
        </w:rPr>
        <w:t>qu’elle soit technique, professionnelle, militaire, sportive (…) est la préparation de l’individu à telle ou telle fonction sociale</w:t>
      </w:r>
      <w:r w:rsidRPr="00694138">
        <w:rPr>
          <w:rFonts w:ascii="Times New Roman" w:hAnsi="Times New Roman"/>
          <w:lang w:val="fr-FR"/>
        </w:rPr>
        <w:t> »</w:t>
      </w:r>
      <w:r w:rsidRPr="00824918">
        <w:rPr>
          <w:rStyle w:val="Refdenotaalpie"/>
          <w:rFonts w:ascii="Times New Roman" w:hAnsi="Times New Roman"/>
        </w:rPr>
        <w:footnoteReference w:id="4"/>
      </w:r>
      <w:r w:rsidRPr="00694138">
        <w:rPr>
          <w:rFonts w:ascii="Times New Roman" w:hAnsi="Times New Roman"/>
          <w:lang w:val="fr-FR"/>
        </w:rPr>
        <w:t>. Son objet (aussi son but) est la fonction que va assumer la personne formée ou la mission qu’elle va accomplir. On distingue la formation initi</w:t>
      </w:r>
      <w:r>
        <w:rPr>
          <w:rFonts w:ascii="Times New Roman" w:hAnsi="Times New Roman"/>
          <w:lang w:val="fr-FR"/>
        </w:rPr>
        <w:t>ale et la formation permanente.</w:t>
      </w:r>
    </w:p>
    <w:p w:rsidR="00F85A00" w:rsidRDefault="00F85A00" w:rsidP="00F85A00">
      <w:pPr>
        <w:pStyle w:val="NormalWeb"/>
        <w:spacing w:line="240" w:lineRule="auto"/>
        <w:ind w:firstLine="0"/>
        <w:rPr>
          <w:rFonts w:ascii="Times New Roman" w:eastAsia="MS Mincho" w:hAnsi="Times New Roman"/>
          <w:szCs w:val="24"/>
          <w:lang w:val="fr-FR"/>
        </w:rPr>
      </w:pPr>
    </w:p>
    <w:p w:rsidR="00F85A00" w:rsidRDefault="00F85A00" w:rsidP="00F85A00">
      <w:pPr>
        <w:pStyle w:val="NormalWeb"/>
        <w:spacing w:line="240" w:lineRule="auto"/>
        <w:ind w:firstLine="0"/>
        <w:rPr>
          <w:rFonts w:ascii="Times New Roman" w:hAnsi="Times New Roman"/>
          <w:szCs w:val="24"/>
          <w:lang w:val="fr-FR"/>
        </w:rPr>
      </w:pPr>
      <w:r w:rsidRPr="00694138">
        <w:rPr>
          <w:rFonts w:ascii="Times New Roman" w:hAnsi="Times New Roman"/>
          <w:szCs w:val="24"/>
          <w:lang w:val="fr-FR"/>
        </w:rPr>
        <w:t xml:space="preserve">La </w:t>
      </w:r>
      <w:r w:rsidRPr="00694138">
        <w:rPr>
          <w:rFonts w:ascii="Times New Roman" w:hAnsi="Times New Roman"/>
          <w:bCs/>
          <w:szCs w:val="24"/>
          <w:lang w:val="fr-FR"/>
        </w:rPr>
        <w:t>formation continue</w:t>
      </w:r>
      <w:r w:rsidRPr="00694138">
        <w:rPr>
          <w:rFonts w:ascii="Times New Roman" w:hAnsi="Times New Roman"/>
          <w:szCs w:val="24"/>
          <w:lang w:val="fr-FR"/>
        </w:rPr>
        <w:t xml:space="preserve"> ou permanente concerne ceux qui sont déjà rentrés dans la </w:t>
      </w:r>
      <w:r w:rsidR="002E03E8">
        <w:fldChar w:fldCharType="begin"/>
      </w:r>
      <w:r w:rsidR="002E03E8" w:rsidRPr="00320D19">
        <w:rPr>
          <w:lang w:val="fr-FR"/>
        </w:rPr>
        <w:instrText>HYPERLINK "http://fr.wikipedia.org/wiki/Vie_active" \o "Vie active"</w:instrText>
      </w:r>
      <w:r w:rsidR="002E03E8">
        <w:fldChar w:fldCharType="separate"/>
      </w:r>
      <w:r w:rsidRPr="00F85A00">
        <w:rPr>
          <w:rStyle w:val="Hipervnculo"/>
          <w:rFonts w:ascii="Times New Roman" w:hAnsi="Times New Roman"/>
          <w:color w:val="auto"/>
          <w:szCs w:val="24"/>
          <w:u w:val="none"/>
          <w:lang w:val="fr-FR"/>
        </w:rPr>
        <w:t>vie active</w:t>
      </w:r>
      <w:r w:rsidR="002E03E8">
        <w:fldChar w:fldCharType="end"/>
      </w:r>
      <w:r w:rsidRPr="00694138">
        <w:rPr>
          <w:rFonts w:ascii="Times New Roman" w:hAnsi="Times New Roman"/>
          <w:szCs w:val="24"/>
          <w:lang w:val="fr-FR"/>
        </w:rPr>
        <w:t xml:space="preserve"> et ont donc quitté la </w:t>
      </w:r>
      <w:r w:rsidR="002E03E8">
        <w:fldChar w:fldCharType="begin"/>
      </w:r>
      <w:r w:rsidR="002E03E8" w:rsidRPr="00320D19">
        <w:rPr>
          <w:lang w:val="fr-FR"/>
        </w:rPr>
        <w:instrText>HYPERLINK "http://fr.wikipedia.org/wiki/Formation_initiale" \o "Formation initiale"</w:instrText>
      </w:r>
      <w:r w:rsidR="002E03E8">
        <w:fldChar w:fldCharType="separate"/>
      </w:r>
      <w:r w:rsidRPr="00F85A00">
        <w:rPr>
          <w:rStyle w:val="Hipervnculo"/>
          <w:rFonts w:ascii="Times New Roman" w:hAnsi="Times New Roman"/>
          <w:color w:val="auto"/>
          <w:szCs w:val="24"/>
          <w:u w:val="none"/>
          <w:lang w:val="fr-FR"/>
        </w:rPr>
        <w:t>formation initiale</w:t>
      </w:r>
      <w:r w:rsidR="002E03E8">
        <w:fldChar w:fldCharType="end"/>
      </w:r>
      <w:r w:rsidRPr="00694138">
        <w:rPr>
          <w:rFonts w:ascii="Times New Roman" w:hAnsi="Times New Roman"/>
          <w:szCs w:val="24"/>
          <w:lang w:val="fr-FR"/>
        </w:rPr>
        <w:t xml:space="preserve"> (première formation obtenue au terme d'un cycle d'étude dans le cadre éducatif et dans le cadre  d'apprentissage et d'expérience acquise au sein de l'entreprise). Elle leur permet de pouvoir continuer à se former pour améliorer leurs compétences et de s'adapter aux nouvelles technologies, pratiques ou méthodes appliqués en entreprise. Aussi, elle permet la reconversion professionnelle. Les formes d'</w:t>
      </w:r>
      <w:r w:rsidR="002E03E8">
        <w:fldChar w:fldCharType="begin"/>
      </w:r>
      <w:r w:rsidR="002E03E8" w:rsidRPr="00320D19">
        <w:rPr>
          <w:lang w:val="fr-FR"/>
        </w:rPr>
        <w:instrText>HYPERLINK "http://fr.wikipedia.org/wiki/%C3%89ducation_populaire" \o "Éducation populaire"</w:instrText>
      </w:r>
      <w:r w:rsidR="002E03E8">
        <w:fldChar w:fldCharType="separate"/>
      </w:r>
      <w:r w:rsidRPr="00F85A00">
        <w:rPr>
          <w:rStyle w:val="Hipervnculo"/>
          <w:rFonts w:ascii="Times New Roman" w:hAnsi="Times New Roman"/>
          <w:color w:val="auto"/>
          <w:szCs w:val="24"/>
          <w:u w:val="none"/>
          <w:lang w:val="fr-FR"/>
        </w:rPr>
        <w:t>éducation populaire</w:t>
      </w:r>
      <w:r w:rsidR="002E03E8">
        <w:fldChar w:fldCharType="end"/>
      </w:r>
      <w:r w:rsidRPr="00694138">
        <w:rPr>
          <w:rFonts w:ascii="Times New Roman" w:hAnsi="Times New Roman"/>
          <w:szCs w:val="24"/>
          <w:lang w:val="fr-FR"/>
        </w:rPr>
        <w:t xml:space="preserve"> ou encore d'</w:t>
      </w:r>
      <w:r w:rsidR="002E03E8">
        <w:fldChar w:fldCharType="begin"/>
      </w:r>
      <w:r w:rsidR="002E03E8" w:rsidRPr="00320D19">
        <w:rPr>
          <w:lang w:val="fr-FR"/>
        </w:rPr>
        <w:instrText>HYPERLINK "http://fr.wikipedia.org/wiki/Autoformation" \o "Autoformation"</w:instrText>
      </w:r>
      <w:r w:rsidR="002E03E8">
        <w:fldChar w:fldCharType="separate"/>
      </w:r>
      <w:r w:rsidRPr="00F85A00">
        <w:rPr>
          <w:rStyle w:val="Hipervnculo"/>
          <w:rFonts w:ascii="Times New Roman" w:hAnsi="Times New Roman"/>
          <w:color w:val="auto"/>
          <w:szCs w:val="24"/>
          <w:u w:val="none"/>
          <w:lang w:val="fr-FR"/>
        </w:rPr>
        <w:t>autoformation</w:t>
      </w:r>
      <w:r w:rsidR="002E03E8">
        <w:fldChar w:fldCharType="end"/>
      </w:r>
      <w:r w:rsidRPr="00694138">
        <w:rPr>
          <w:rFonts w:ascii="Times New Roman" w:hAnsi="Times New Roman"/>
          <w:szCs w:val="24"/>
          <w:lang w:val="fr-FR"/>
        </w:rPr>
        <w:t xml:space="preserve"> en font également partie. La formation continue concerne des adultes et non plus des enfants.</w:t>
      </w:r>
      <w:r w:rsidRPr="00824918">
        <w:rPr>
          <w:rStyle w:val="Refdenotaalpie"/>
          <w:rFonts w:ascii="Times New Roman" w:hAnsi="Times New Roman"/>
          <w:szCs w:val="24"/>
        </w:rPr>
        <w:footnoteReference w:id="5"/>
      </w:r>
    </w:p>
    <w:p w:rsidR="00F85A00" w:rsidRPr="00694138" w:rsidRDefault="00F85A00" w:rsidP="00F85A00">
      <w:pPr>
        <w:pStyle w:val="NormalWeb"/>
        <w:spacing w:line="240" w:lineRule="auto"/>
        <w:ind w:firstLine="0"/>
        <w:rPr>
          <w:rFonts w:ascii="Times New Roman" w:hAnsi="Times New Roman"/>
          <w:szCs w:val="24"/>
          <w:lang w:val="fr-FR"/>
        </w:rPr>
      </w:pPr>
    </w:p>
    <w:p w:rsidR="00F85A00" w:rsidRDefault="00F85A00" w:rsidP="00694138">
      <w:pPr>
        <w:jc w:val="both"/>
        <w:rPr>
          <w:rFonts w:ascii="Times New Roman" w:hAnsi="Times New Roman"/>
          <w:b/>
          <w:noProof/>
          <w:lang w:val="fr-FR"/>
        </w:rPr>
      </w:pPr>
      <w:r w:rsidRPr="00694138">
        <w:rPr>
          <w:rFonts w:ascii="Times New Roman" w:hAnsi="Times New Roman"/>
          <w:lang w:val="fr-FR"/>
        </w:rPr>
        <w:t>Cette définition de la formation permanente peut s’appliquer à la religion. Dans l’Église, la formation permanente concerne tous les fidèles catholiques adultes, après l’étape catéchétique de l’initiation chrétienne et la formation initiale particulière de certains (prêtres et personne consacrées), pour les former à bien vivre leur vocation et à bien accomplir leur mission dans l’Église et dans la société. Elle est une formation intégrale du chrétien à la fois humaine, spirituelle, doctrinale et pastorale.</w:t>
      </w:r>
    </w:p>
    <w:p w:rsidR="00F85A00" w:rsidRPr="00694138" w:rsidRDefault="00F85A00" w:rsidP="00694138">
      <w:pPr>
        <w:jc w:val="both"/>
        <w:rPr>
          <w:rFonts w:ascii="Times New Roman" w:hAnsi="Times New Roman"/>
          <w:lang w:val="fr-FR"/>
        </w:rPr>
      </w:pPr>
    </w:p>
    <w:p w:rsidR="00F85A00" w:rsidRDefault="00F85A00" w:rsidP="00694138">
      <w:pPr>
        <w:jc w:val="both"/>
        <w:rPr>
          <w:rFonts w:ascii="Times New Roman" w:eastAsia="Times New Roman" w:hAnsi="Times New Roman"/>
          <w:lang w:val="fr-FR" w:eastAsia="fr-FR"/>
        </w:rPr>
      </w:pPr>
      <w:r w:rsidRPr="00694138">
        <w:rPr>
          <w:rFonts w:ascii="Times New Roman" w:hAnsi="Times New Roman"/>
          <w:lang w:val="fr-FR"/>
        </w:rPr>
        <w:t xml:space="preserve">Dans l’optique de la formation permanente, l’autoformation apparaît comme un moyen d’apprentissage </w:t>
      </w:r>
      <w:r w:rsidRPr="00694138">
        <w:rPr>
          <w:rFonts w:ascii="Times New Roman" w:eastAsia="Times New Roman" w:hAnsi="Times New Roman"/>
          <w:lang w:val="fr-FR" w:eastAsia="fr-FR"/>
        </w:rPr>
        <w:t>utilisant les capacités d'autonomie de l'apprenant. Elle lui permet de se former à son rythme à travers l'exploitation de ressources spécifiques ou non.</w:t>
      </w:r>
      <w:r w:rsidRPr="00694138">
        <w:rPr>
          <w:rFonts w:ascii="Times New Roman" w:hAnsi="Times New Roman"/>
          <w:lang w:val="fr-FR"/>
        </w:rPr>
        <w:t xml:space="preserve"> </w:t>
      </w:r>
      <w:r w:rsidRPr="00694138">
        <w:rPr>
          <w:rFonts w:ascii="Times New Roman" w:eastAsia="Times New Roman" w:hAnsi="Times New Roman"/>
          <w:lang w:val="fr-FR" w:eastAsia="fr-FR"/>
        </w:rPr>
        <w:t>Il existe cinq principaux courants de l’autoformation</w:t>
      </w:r>
      <w:r w:rsidRPr="00694138">
        <w:rPr>
          <w:rFonts w:ascii="Times New Roman" w:eastAsia="Times New Roman" w:hAnsi="Times New Roman"/>
          <w:vanish/>
          <w:color w:val="0000FF"/>
          <w:u w:val="single"/>
          <w:vertAlign w:val="superscript"/>
          <w:lang w:val="fr-FR" w:eastAsia="fr-FR"/>
        </w:rPr>
        <w:t>[]</w:t>
      </w:r>
      <w:r w:rsidRPr="00694138">
        <w:rPr>
          <w:rFonts w:ascii="Times New Roman" w:eastAsia="Times New Roman" w:hAnsi="Times New Roman"/>
          <w:lang w:val="fr-FR" w:eastAsia="fr-FR"/>
        </w:rPr>
        <w:t> : autoformation intégrale, autoformation existentielle, autoformation éducative, autoformation soc</w:t>
      </w:r>
      <w:r>
        <w:rPr>
          <w:rFonts w:ascii="Times New Roman" w:eastAsia="Times New Roman" w:hAnsi="Times New Roman"/>
          <w:lang w:val="fr-FR" w:eastAsia="fr-FR"/>
        </w:rPr>
        <w:t>iale et autoformation cognitive :</w:t>
      </w:r>
    </w:p>
    <w:p w:rsidR="00F85A00" w:rsidRPr="00694138" w:rsidRDefault="00F85A00" w:rsidP="00694138">
      <w:pPr>
        <w:jc w:val="both"/>
        <w:rPr>
          <w:rFonts w:ascii="Times New Roman" w:eastAsia="Times New Roman" w:hAnsi="Times New Roman"/>
          <w:lang w:val="fr-FR" w:eastAsia="fr-FR"/>
        </w:rPr>
      </w:pPr>
    </w:p>
    <w:p w:rsidR="00F85A00" w:rsidRDefault="00F85A00" w:rsidP="00AE17C7">
      <w:pPr>
        <w:ind w:left="709" w:right="283"/>
        <w:jc w:val="both"/>
        <w:rPr>
          <w:rFonts w:ascii="Times New Roman" w:eastAsia="Times New Roman" w:hAnsi="Times New Roman"/>
          <w:lang w:val="fr-FR" w:eastAsia="fr-FR"/>
        </w:rPr>
      </w:pPr>
      <w:r w:rsidRPr="00F85A00">
        <w:rPr>
          <w:rFonts w:ascii="Times New Roman" w:eastAsia="Times New Roman" w:hAnsi="Times New Roman"/>
          <w:u w:val="single"/>
          <w:lang w:val="fr-FR" w:eastAsia="fr-FR"/>
        </w:rPr>
        <w:t>1</w:t>
      </w:r>
      <w:r w:rsidRPr="00F85A00">
        <w:rPr>
          <w:rFonts w:ascii="Times New Roman" w:eastAsia="Times New Roman" w:hAnsi="Times New Roman"/>
          <w:u w:val="single"/>
          <w:vertAlign w:val="superscript"/>
          <w:lang w:val="fr-FR" w:eastAsia="fr-FR"/>
        </w:rPr>
        <w:t>ère</w:t>
      </w:r>
      <w:r w:rsidRPr="00F85A00">
        <w:rPr>
          <w:rFonts w:ascii="Times New Roman" w:eastAsia="Times New Roman" w:hAnsi="Times New Roman"/>
          <w:u w:val="single"/>
          <w:lang w:val="fr-FR" w:eastAsia="fr-FR"/>
        </w:rPr>
        <w:t xml:space="preserve"> forme</w:t>
      </w:r>
      <w:r w:rsidRPr="00F85A00">
        <w:rPr>
          <w:rFonts w:ascii="Times New Roman" w:eastAsia="Times New Roman" w:hAnsi="Times New Roman"/>
          <w:lang w:val="fr-FR" w:eastAsia="fr-FR"/>
        </w:rPr>
        <w:t xml:space="preserve"> : </w:t>
      </w:r>
    </w:p>
    <w:p w:rsidR="00F85A00" w:rsidRDefault="00F85A00" w:rsidP="00AE17C7">
      <w:pPr>
        <w:tabs>
          <w:tab w:val="left" w:pos="9639"/>
        </w:tabs>
        <w:ind w:left="709" w:right="-1"/>
        <w:jc w:val="both"/>
        <w:rPr>
          <w:rFonts w:ascii="Times New Roman" w:eastAsia="Times New Roman" w:hAnsi="Times New Roman"/>
          <w:lang w:val="fr-FR" w:eastAsia="fr-FR"/>
        </w:rPr>
      </w:pPr>
    </w:p>
    <w:p w:rsidR="00F85A00" w:rsidRPr="00F85A00" w:rsidRDefault="00F85A00" w:rsidP="00AE17C7">
      <w:pPr>
        <w:tabs>
          <w:tab w:val="left" w:pos="9639"/>
        </w:tabs>
        <w:ind w:left="709" w:right="-1"/>
        <w:jc w:val="both"/>
        <w:rPr>
          <w:rFonts w:ascii="Times New Roman" w:eastAsia="Times New Roman" w:hAnsi="Times New Roman"/>
          <w:lang w:val="fr-FR" w:eastAsia="fr-FR"/>
        </w:rPr>
      </w:pPr>
      <w:r w:rsidRPr="00F85A00">
        <w:rPr>
          <w:rFonts w:ascii="Times New Roman" w:eastAsia="Times New Roman" w:hAnsi="Times New Roman"/>
          <w:lang w:val="fr-FR" w:eastAsia="fr-FR"/>
        </w:rPr>
        <w:t>L’autoformation intégrale ou l’autodidaxie consiste pour l’apprenant d’apprendre en dehors de tout système institutionnel de formation. Une des formes de l’autoformation intégrale, c’est la formation basée sur sa propre expérience. Ainsi, une personne qui a suivi une formation pour un CAP mécanique-automobile ne peut prétendre être autodidacte dans son métier puisqu’elle a été formée.</w:t>
      </w:r>
    </w:p>
    <w:p w:rsidR="00F85A00" w:rsidRPr="00694138" w:rsidRDefault="00F85A00" w:rsidP="00AE17C7">
      <w:pPr>
        <w:tabs>
          <w:tab w:val="left" w:pos="9639"/>
        </w:tabs>
        <w:ind w:left="709" w:right="-1"/>
        <w:jc w:val="both"/>
        <w:rPr>
          <w:rFonts w:ascii="Times New Roman" w:eastAsia="Times New Roman" w:hAnsi="Times New Roman"/>
          <w:i/>
          <w:lang w:val="fr-FR" w:eastAsia="fr-FR"/>
        </w:rPr>
      </w:pPr>
    </w:p>
    <w:p w:rsidR="00F85A00" w:rsidRDefault="00F85A00" w:rsidP="00AE17C7">
      <w:pPr>
        <w:tabs>
          <w:tab w:val="left" w:pos="9639"/>
        </w:tabs>
        <w:ind w:left="709" w:right="-1"/>
        <w:jc w:val="both"/>
        <w:rPr>
          <w:rFonts w:ascii="Times New Roman" w:eastAsia="Times New Roman" w:hAnsi="Times New Roman"/>
          <w:lang w:val="fr-FR" w:eastAsia="fr-FR"/>
        </w:rPr>
      </w:pPr>
      <w:r w:rsidRPr="00F85A00">
        <w:rPr>
          <w:rFonts w:ascii="Times New Roman" w:eastAsia="Times New Roman" w:hAnsi="Times New Roman"/>
          <w:u w:val="single"/>
          <w:lang w:val="fr-FR" w:eastAsia="fr-FR"/>
        </w:rPr>
        <w:t>2</w:t>
      </w:r>
      <w:r w:rsidRPr="00F85A00">
        <w:rPr>
          <w:rFonts w:ascii="Times New Roman" w:eastAsia="Times New Roman" w:hAnsi="Times New Roman"/>
          <w:u w:val="single"/>
          <w:vertAlign w:val="superscript"/>
          <w:lang w:val="fr-FR" w:eastAsia="fr-FR"/>
        </w:rPr>
        <w:t>ème</w:t>
      </w:r>
      <w:r w:rsidRPr="00F85A00">
        <w:rPr>
          <w:rFonts w:ascii="Times New Roman" w:eastAsia="Times New Roman" w:hAnsi="Times New Roman"/>
          <w:u w:val="single"/>
          <w:lang w:val="fr-FR" w:eastAsia="fr-FR"/>
        </w:rPr>
        <w:t xml:space="preserve"> forme</w:t>
      </w:r>
      <w:r w:rsidRPr="00F85A00">
        <w:rPr>
          <w:rFonts w:ascii="Times New Roman" w:eastAsia="Times New Roman" w:hAnsi="Times New Roman"/>
          <w:lang w:val="fr-FR" w:eastAsia="fr-FR"/>
        </w:rPr>
        <w:t xml:space="preserve"> : </w:t>
      </w:r>
    </w:p>
    <w:p w:rsidR="00F85A00" w:rsidRDefault="00F85A00" w:rsidP="00AE17C7">
      <w:pPr>
        <w:tabs>
          <w:tab w:val="left" w:pos="9639"/>
        </w:tabs>
        <w:ind w:left="709" w:right="-1"/>
        <w:jc w:val="both"/>
        <w:rPr>
          <w:rFonts w:ascii="Times New Roman" w:eastAsia="Times New Roman" w:hAnsi="Times New Roman"/>
          <w:lang w:val="fr-FR" w:eastAsia="fr-FR"/>
        </w:rPr>
      </w:pPr>
    </w:p>
    <w:p w:rsidR="00F85A00" w:rsidRDefault="00F85A00" w:rsidP="00AE17C7">
      <w:pPr>
        <w:tabs>
          <w:tab w:val="left" w:pos="9639"/>
        </w:tabs>
        <w:ind w:left="709" w:right="-1"/>
        <w:jc w:val="both"/>
        <w:rPr>
          <w:rFonts w:ascii="Times New Roman" w:eastAsia="Times New Roman" w:hAnsi="Times New Roman"/>
          <w:lang w:val="fr-FR" w:eastAsia="fr-FR"/>
        </w:rPr>
      </w:pPr>
      <w:r w:rsidRPr="00F85A00">
        <w:rPr>
          <w:rFonts w:ascii="Times New Roman" w:eastAsia="Times New Roman" w:hAnsi="Times New Roman"/>
          <w:lang w:val="fr-FR" w:eastAsia="fr-FR"/>
        </w:rPr>
        <w:t>L’autoformation existentielle fait référence à l’histoire de vie, l’autobiographie. À l’a différence de l’autodidacte qui apprend dans un rapport d’utilité extérieure (apprendre un métier, un savoir-faire…), l’autoformation existentielle vise à user de sa propre expérience pour son développement personnel. Elle dépasse donc le cadre de la formation professionnelle pour être de l’éducation permanente.</w:t>
      </w:r>
    </w:p>
    <w:p w:rsidR="00F85A00" w:rsidRPr="00F85A00" w:rsidRDefault="00F85A00" w:rsidP="00AE17C7">
      <w:pPr>
        <w:tabs>
          <w:tab w:val="left" w:pos="9639"/>
        </w:tabs>
        <w:ind w:left="709" w:right="-1"/>
        <w:jc w:val="both"/>
        <w:rPr>
          <w:rFonts w:ascii="Times New Roman" w:eastAsia="Times New Roman" w:hAnsi="Times New Roman"/>
          <w:lang w:val="fr-FR" w:eastAsia="fr-FR"/>
        </w:rPr>
      </w:pPr>
    </w:p>
    <w:p w:rsidR="00AE17C7" w:rsidRDefault="00F85A00" w:rsidP="00AE17C7">
      <w:pPr>
        <w:tabs>
          <w:tab w:val="left" w:pos="9639"/>
        </w:tabs>
        <w:ind w:left="709" w:right="-1"/>
        <w:jc w:val="both"/>
        <w:rPr>
          <w:rFonts w:ascii="Times New Roman" w:eastAsia="Times New Roman" w:hAnsi="Times New Roman"/>
          <w:lang w:val="fr-FR" w:eastAsia="fr-FR"/>
        </w:rPr>
      </w:pPr>
      <w:r w:rsidRPr="00F85A00">
        <w:rPr>
          <w:rFonts w:ascii="Times New Roman" w:eastAsia="Times New Roman" w:hAnsi="Times New Roman"/>
          <w:u w:val="single"/>
          <w:lang w:val="fr-FR" w:eastAsia="fr-FR"/>
        </w:rPr>
        <w:t>3</w:t>
      </w:r>
      <w:r w:rsidRPr="00F85A00">
        <w:rPr>
          <w:rFonts w:ascii="Times New Roman" w:eastAsia="Times New Roman" w:hAnsi="Times New Roman"/>
          <w:u w:val="single"/>
          <w:vertAlign w:val="superscript"/>
          <w:lang w:val="fr-FR" w:eastAsia="fr-FR"/>
        </w:rPr>
        <w:t>ème</w:t>
      </w:r>
      <w:r w:rsidRPr="00F85A00">
        <w:rPr>
          <w:rFonts w:ascii="Times New Roman" w:eastAsia="Times New Roman" w:hAnsi="Times New Roman"/>
          <w:u w:val="single"/>
          <w:lang w:val="fr-FR" w:eastAsia="fr-FR"/>
        </w:rPr>
        <w:t xml:space="preserve"> forme</w:t>
      </w:r>
      <w:r w:rsidRPr="00F85A00">
        <w:rPr>
          <w:rFonts w:ascii="Times New Roman" w:eastAsia="Times New Roman" w:hAnsi="Times New Roman"/>
          <w:lang w:val="fr-FR" w:eastAsia="fr-FR"/>
        </w:rPr>
        <w:t xml:space="preserve"> : </w:t>
      </w:r>
    </w:p>
    <w:p w:rsidR="00AE17C7" w:rsidRDefault="00AE17C7" w:rsidP="00AE17C7">
      <w:pPr>
        <w:tabs>
          <w:tab w:val="left" w:pos="9639"/>
        </w:tabs>
        <w:ind w:left="709" w:right="-1"/>
        <w:jc w:val="both"/>
        <w:rPr>
          <w:rFonts w:ascii="Times New Roman" w:eastAsia="Times New Roman" w:hAnsi="Times New Roman"/>
          <w:lang w:val="fr-FR" w:eastAsia="fr-FR"/>
        </w:rPr>
      </w:pPr>
    </w:p>
    <w:p w:rsidR="00F85A00" w:rsidRDefault="00F85A00" w:rsidP="00AE17C7">
      <w:pPr>
        <w:tabs>
          <w:tab w:val="left" w:pos="9639"/>
        </w:tabs>
        <w:ind w:left="709" w:right="-1"/>
        <w:jc w:val="both"/>
        <w:rPr>
          <w:rFonts w:ascii="Times New Roman" w:eastAsia="Times New Roman" w:hAnsi="Times New Roman"/>
          <w:lang w:val="fr-FR" w:eastAsia="fr-FR"/>
        </w:rPr>
      </w:pPr>
      <w:r w:rsidRPr="00F85A00">
        <w:rPr>
          <w:rFonts w:ascii="Times New Roman" w:eastAsia="Times New Roman" w:hAnsi="Times New Roman"/>
          <w:lang w:val="fr-FR" w:eastAsia="fr-FR"/>
        </w:rPr>
        <w:lastRenderedPageBreak/>
        <w:t xml:space="preserve">L’autoformation éducative consiste à apprendre au sein d’un dispositif de formation, </w:t>
      </w:r>
      <w:r w:rsidR="002E03E8">
        <w:fldChar w:fldCharType="begin"/>
      </w:r>
      <w:r w:rsidR="002E03E8" w:rsidRPr="00320D19">
        <w:rPr>
          <w:lang w:val="fr-FR"/>
        </w:rPr>
        <w:instrText>HYPERLINK "http://fr.wikipedia.org/wiki/Formation_ouverte_et_%C3%A0_distance" \o "Formation ouverte et à distance"</w:instrText>
      </w:r>
      <w:r w:rsidR="002E03E8">
        <w:fldChar w:fldCharType="separate"/>
      </w:r>
      <w:r w:rsidRPr="00F85A00">
        <w:rPr>
          <w:rFonts w:ascii="Times New Roman" w:eastAsia="Times New Roman" w:hAnsi="Times New Roman"/>
          <w:lang w:val="fr-FR" w:eastAsia="fr-FR"/>
        </w:rPr>
        <w:t>Formation Ouverte et A Distance</w:t>
      </w:r>
      <w:r w:rsidR="002E03E8">
        <w:fldChar w:fldCharType="end"/>
      </w:r>
      <w:r w:rsidRPr="00F85A00">
        <w:rPr>
          <w:rFonts w:ascii="Times New Roman" w:eastAsia="Times New Roman" w:hAnsi="Times New Roman"/>
          <w:lang w:val="fr-FR" w:eastAsia="fr-FR"/>
        </w:rPr>
        <w:t xml:space="preserve"> (FOAD), </w:t>
      </w:r>
      <w:r w:rsidR="002E03E8">
        <w:fldChar w:fldCharType="begin"/>
      </w:r>
      <w:r w:rsidR="002E03E8" w:rsidRPr="00320D19">
        <w:rPr>
          <w:lang w:val="fr-FR"/>
        </w:rPr>
        <w:instrText>HYPERLINK "http://fr.wikipedia.org/wiki/Atelier_de_p%C3%A9dagogie_personnalis%C3%A9e" \o "Atelier de pédagogie personnalisée"</w:instrText>
      </w:r>
      <w:r w:rsidR="002E03E8">
        <w:fldChar w:fldCharType="separate"/>
      </w:r>
      <w:r w:rsidRPr="00F85A00">
        <w:rPr>
          <w:rFonts w:ascii="Times New Roman" w:eastAsia="Times New Roman" w:hAnsi="Times New Roman"/>
          <w:lang w:val="fr-FR" w:eastAsia="fr-FR"/>
        </w:rPr>
        <w:t>Atelier de Pédagogie Personnalisée</w:t>
      </w:r>
      <w:r w:rsidR="002E03E8">
        <w:fldChar w:fldCharType="end"/>
      </w:r>
      <w:r w:rsidRPr="00F85A00">
        <w:rPr>
          <w:rFonts w:ascii="Times New Roman" w:eastAsia="Times New Roman" w:hAnsi="Times New Roman"/>
          <w:lang w:val="fr-FR" w:eastAsia="fr-FR"/>
        </w:rPr>
        <w:t xml:space="preserve"> (APP)… tout en développant son autonomie. L’enseignant-formateur n’intervient alors qu’à titre ponctuel comme un guide, facilitateur dans l’accession au savoir. Plusieurs termes existent pour qualifier ce genre d’autoformation : l'autoformation assistée (</w:t>
      </w:r>
      <w:r w:rsidR="002E03E8">
        <w:fldChar w:fldCharType="begin"/>
      </w:r>
      <w:r w:rsidR="002E03E8" w:rsidRPr="00320D19">
        <w:rPr>
          <w:lang w:val="fr-FR"/>
        </w:rPr>
        <w:instrText>HYPERLINK "http://fr.wikipedia.org/wiki/Bertrand_Schwartz" \o "Bertrand Schwartz"</w:instrText>
      </w:r>
      <w:r w:rsidR="002E03E8">
        <w:fldChar w:fldCharType="separate"/>
      </w:r>
      <w:r w:rsidRPr="00F85A00">
        <w:rPr>
          <w:rFonts w:ascii="Times New Roman" w:eastAsia="Times New Roman" w:hAnsi="Times New Roman"/>
          <w:lang w:val="fr-FR" w:eastAsia="fr-FR"/>
        </w:rPr>
        <w:t>Bertrand Schwartz</w:t>
      </w:r>
      <w:r w:rsidR="002E03E8">
        <w:fldChar w:fldCharType="end"/>
      </w:r>
      <w:r w:rsidRPr="00F85A00">
        <w:rPr>
          <w:rFonts w:ascii="Times New Roman" w:eastAsia="Times New Roman" w:hAnsi="Times New Roman"/>
          <w:lang w:val="fr-FR" w:eastAsia="fr-FR"/>
        </w:rPr>
        <w:t>), l'autoformation tutorée (</w:t>
      </w:r>
      <w:r w:rsidR="002E03E8">
        <w:fldChar w:fldCharType="begin"/>
      </w:r>
      <w:r w:rsidR="002E03E8" w:rsidRPr="00320D19">
        <w:rPr>
          <w:lang w:val="fr-FR"/>
        </w:rPr>
        <w:instrText>HYPERLINK "http://fr.wikipedia.org/wiki/Philippe_Carr%C3%A9" \o "Philippe Carré"</w:instrText>
      </w:r>
      <w:r w:rsidR="002E03E8">
        <w:fldChar w:fldCharType="separate"/>
      </w:r>
      <w:r w:rsidRPr="00F85A00">
        <w:rPr>
          <w:rFonts w:ascii="Times New Roman" w:eastAsia="Times New Roman" w:hAnsi="Times New Roman"/>
          <w:lang w:val="fr-FR" w:eastAsia="fr-FR"/>
        </w:rPr>
        <w:t>Philippe Carré</w:t>
      </w:r>
      <w:r w:rsidR="002E03E8">
        <w:fldChar w:fldCharType="end"/>
      </w:r>
      <w:r w:rsidRPr="00F85A00">
        <w:rPr>
          <w:rFonts w:ascii="Times New Roman" w:eastAsia="Times New Roman" w:hAnsi="Times New Roman"/>
          <w:lang w:val="fr-FR" w:eastAsia="fr-FR"/>
        </w:rPr>
        <w:t>).</w:t>
      </w:r>
    </w:p>
    <w:p w:rsidR="00AE17C7" w:rsidRDefault="00AE17C7" w:rsidP="00AE17C7">
      <w:pPr>
        <w:tabs>
          <w:tab w:val="left" w:pos="9639"/>
        </w:tabs>
        <w:ind w:left="709" w:right="-1"/>
        <w:jc w:val="both"/>
        <w:rPr>
          <w:rFonts w:ascii="Times New Roman" w:eastAsia="Times New Roman" w:hAnsi="Times New Roman"/>
          <w:lang w:val="fr-FR" w:eastAsia="fr-FR"/>
        </w:rPr>
      </w:pPr>
    </w:p>
    <w:p w:rsidR="00AE17C7" w:rsidRPr="00F85A00" w:rsidRDefault="00AE17C7" w:rsidP="00AE17C7">
      <w:pPr>
        <w:tabs>
          <w:tab w:val="left" w:pos="9639"/>
        </w:tabs>
        <w:ind w:left="709" w:right="-1"/>
        <w:jc w:val="both"/>
        <w:rPr>
          <w:rFonts w:ascii="Times New Roman" w:eastAsia="Times New Roman" w:hAnsi="Times New Roman"/>
          <w:lang w:val="fr-FR" w:eastAsia="fr-FR"/>
        </w:rPr>
      </w:pPr>
    </w:p>
    <w:p w:rsidR="00AE17C7" w:rsidRDefault="00F85A00" w:rsidP="00AE17C7">
      <w:pPr>
        <w:tabs>
          <w:tab w:val="left" w:pos="9639"/>
        </w:tabs>
        <w:ind w:left="709" w:right="-1"/>
        <w:jc w:val="both"/>
        <w:rPr>
          <w:rFonts w:ascii="Times New Roman" w:eastAsia="Times New Roman" w:hAnsi="Times New Roman"/>
          <w:lang w:val="fr-FR" w:eastAsia="fr-FR"/>
        </w:rPr>
      </w:pPr>
      <w:r w:rsidRPr="00F85A00">
        <w:rPr>
          <w:rFonts w:ascii="Times New Roman" w:eastAsia="Times New Roman" w:hAnsi="Times New Roman"/>
          <w:u w:val="single"/>
          <w:lang w:val="fr-FR" w:eastAsia="fr-FR"/>
        </w:rPr>
        <w:t>4</w:t>
      </w:r>
      <w:r w:rsidRPr="00F85A00">
        <w:rPr>
          <w:rFonts w:ascii="Times New Roman" w:eastAsia="Times New Roman" w:hAnsi="Times New Roman"/>
          <w:u w:val="single"/>
          <w:vertAlign w:val="superscript"/>
          <w:lang w:val="fr-FR" w:eastAsia="fr-FR"/>
        </w:rPr>
        <w:t>ème</w:t>
      </w:r>
      <w:r w:rsidRPr="00F85A00">
        <w:rPr>
          <w:rFonts w:ascii="Times New Roman" w:eastAsia="Times New Roman" w:hAnsi="Times New Roman"/>
          <w:u w:val="single"/>
          <w:lang w:val="fr-FR" w:eastAsia="fr-FR"/>
        </w:rPr>
        <w:t xml:space="preserve"> forme</w:t>
      </w:r>
      <w:r w:rsidRPr="00F85A00">
        <w:rPr>
          <w:rFonts w:ascii="Times New Roman" w:eastAsia="Times New Roman" w:hAnsi="Times New Roman"/>
          <w:lang w:val="fr-FR" w:eastAsia="fr-FR"/>
        </w:rPr>
        <w:t xml:space="preserve"> : </w:t>
      </w:r>
    </w:p>
    <w:p w:rsidR="00AE17C7" w:rsidRDefault="00AE17C7" w:rsidP="00AE17C7">
      <w:pPr>
        <w:tabs>
          <w:tab w:val="left" w:pos="9639"/>
        </w:tabs>
        <w:ind w:left="709" w:right="-1"/>
        <w:jc w:val="both"/>
        <w:rPr>
          <w:rFonts w:ascii="Times New Roman" w:eastAsia="Times New Roman" w:hAnsi="Times New Roman"/>
          <w:lang w:val="fr-FR" w:eastAsia="fr-FR"/>
        </w:rPr>
      </w:pPr>
    </w:p>
    <w:p w:rsidR="00F85A00" w:rsidRDefault="00F85A00" w:rsidP="00AE17C7">
      <w:pPr>
        <w:tabs>
          <w:tab w:val="left" w:pos="9639"/>
        </w:tabs>
        <w:ind w:left="709" w:right="-1"/>
        <w:jc w:val="both"/>
        <w:rPr>
          <w:rFonts w:ascii="Times New Roman" w:eastAsia="Times New Roman" w:hAnsi="Times New Roman"/>
          <w:lang w:val="fr-FR" w:eastAsia="fr-FR"/>
        </w:rPr>
      </w:pPr>
      <w:r w:rsidRPr="00F85A00">
        <w:rPr>
          <w:rFonts w:ascii="Times New Roman" w:eastAsia="Times New Roman" w:hAnsi="Times New Roman"/>
          <w:lang w:val="fr-FR" w:eastAsia="fr-FR"/>
        </w:rPr>
        <w:t>L’a</w:t>
      </w:r>
      <w:r w:rsidRPr="00F85A00">
        <w:rPr>
          <w:rFonts w:ascii="Times New Roman" w:eastAsia="Times New Roman" w:hAnsi="Times New Roman"/>
          <w:bCs/>
          <w:lang w:val="fr-FR" w:eastAsia="fr-FR"/>
        </w:rPr>
        <w:t>utoformation sociale permet d’</w:t>
      </w:r>
      <w:r w:rsidRPr="00F85A00">
        <w:rPr>
          <w:rFonts w:ascii="Times New Roman" w:eastAsia="Times New Roman" w:hAnsi="Times New Roman"/>
          <w:lang w:val="fr-FR" w:eastAsia="fr-FR"/>
        </w:rPr>
        <w:t>apprendre par le biais des réseaux sociaux constitués (ex : les cercles d’études) en dehors des systèmes de formation formalisés. Chaque personne est libre d’adhérer ou non. L’autoformation est réalisée grâce au caractère collectif des échanges et des interactions sociales.</w:t>
      </w:r>
    </w:p>
    <w:p w:rsidR="00AE17C7" w:rsidRPr="00F85A00" w:rsidRDefault="00AE17C7" w:rsidP="00AE17C7">
      <w:pPr>
        <w:tabs>
          <w:tab w:val="left" w:pos="9639"/>
        </w:tabs>
        <w:ind w:left="709" w:right="-1"/>
        <w:jc w:val="both"/>
        <w:rPr>
          <w:rFonts w:ascii="Times New Roman" w:eastAsia="Times New Roman" w:hAnsi="Times New Roman"/>
          <w:lang w:val="fr-FR" w:eastAsia="fr-FR"/>
        </w:rPr>
      </w:pPr>
    </w:p>
    <w:p w:rsidR="00AE17C7" w:rsidRDefault="00F85A00" w:rsidP="00AE17C7">
      <w:pPr>
        <w:tabs>
          <w:tab w:val="left" w:pos="9639"/>
        </w:tabs>
        <w:ind w:left="709" w:right="-1"/>
        <w:jc w:val="both"/>
        <w:rPr>
          <w:rFonts w:ascii="Times New Roman" w:eastAsia="Times New Roman" w:hAnsi="Times New Roman"/>
          <w:lang w:val="fr-FR" w:eastAsia="fr-FR"/>
        </w:rPr>
      </w:pPr>
      <w:r w:rsidRPr="00F85A00">
        <w:rPr>
          <w:rFonts w:ascii="Times New Roman" w:eastAsia="Times New Roman" w:hAnsi="Times New Roman"/>
          <w:u w:val="single"/>
          <w:lang w:val="fr-FR" w:eastAsia="fr-FR"/>
        </w:rPr>
        <w:t>5</w:t>
      </w:r>
      <w:r w:rsidRPr="00F85A00">
        <w:rPr>
          <w:rFonts w:ascii="Times New Roman" w:eastAsia="Times New Roman" w:hAnsi="Times New Roman"/>
          <w:u w:val="single"/>
          <w:vertAlign w:val="superscript"/>
          <w:lang w:val="fr-FR" w:eastAsia="fr-FR"/>
        </w:rPr>
        <w:t>ème </w:t>
      </w:r>
      <w:r w:rsidRPr="00F85A00">
        <w:rPr>
          <w:rFonts w:ascii="Times New Roman" w:eastAsia="Times New Roman" w:hAnsi="Times New Roman"/>
          <w:u w:val="single"/>
          <w:lang w:val="fr-FR" w:eastAsia="fr-FR"/>
        </w:rPr>
        <w:t>forme</w:t>
      </w:r>
      <w:r w:rsidR="00AE17C7">
        <w:rPr>
          <w:rFonts w:ascii="Times New Roman" w:eastAsia="Times New Roman" w:hAnsi="Times New Roman"/>
          <w:u w:val="single"/>
          <w:lang w:val="fr-FR" w:eastAsia="fr-FR"/>
        </w:rPr>
        <w:t> </w:t>
      </w:r>
      <w:r w:rsidR="00AE17C7">
        <w:rPr>
          <w:rFonts w:ascii="Times New Roman" w:eastAsia="Times New Roman" w:hAnsi="Times New Roman"/>
          <w:lang w:val="fr-FR" w:eastAsia="fr-FR"/>
        </w:rPr>
        <w:t>:</w:t>
      </w:r>
    </w:p>
    <w:p w:rsidR="00AE17C7" w:rsidRDefault="00AE17C7" w:rsidP="00AE17C7">
      <w:pPr>
        <w:ind w:left="709" w:right="283"/>
        <w:jc w:val="both"/>
        <w:rPr>
          <w:rFonts w:ascii="Times New Roman" w:eastAsia="Times New Roman" w:hAnsi="Times New Roman"/>
          <w:lang w:val="fr-FR" w:eastAsia="fr-FR"/>
        </w:rPr>
      </w:pPr>
    </w:p>
    <w:p w:rsidR="00F85A00" w:rsidRPr="00F85A00" w:rsidRDefault="00F85A00" w:rsidP="00AE17C7">
      <w:pPr>
        <w:ind w:left="709" w:right="-1"/>
        <w:jc w:val="both"/>
        <w:rPr>
          <w:rFonts w:ascii="Times New Roman" w:eastAsia="Times New Roman" w:hAnsi="Times New Roman"/>
          <w:lang w:val="fr-FR" w:eastAsia="fr-FR"/>
        </w:rPr>
      </w:pPr>
      <w:r w:rsidRPr="00F85A00">
        <w:rPr>
          <w:rFonts w:ascii="Times New Roman" w:eastAsia="Times New Roman" w:hAnsi="Times New Roman"/>
          <w:lang w:val="fr-FR" w:eastAsia="fr-FR"/>
        </w:rPr>
        <w:t>L’a</w:t>
      </w:r>
      <w:r w:rsidRPr="00F85A00">
        <w:rPr>
          <w:rFonts w:ascii="Times New Roman" w:eastAsia="Times New Roman" w:hAnsi="Times New Roman"/>
          <w:bCs/>
          <w:lang w:val="fr-FR" w:eastAsia="fr-FR"/>
        </w:rPr>
        <w:t>utoformation cognitive : il</w:t>
      </w:r>
      <w:r w:rsidRPr="00F85A00">
        <w:rPr>
          <w:rFonts w:ascii="Times New Roman" w:eastAsia="Times New Roman" w:hAnsi="Times New Roman"/>
          <w:lang w:val="fr-FR" w:eastAsia="fr-FR"/>
        </w:rPr>
        <w:t xml:space="preserve"> s’agit du rapport à la métacognition « apprendre à apprendre ». L’intérêt est porté sur comment la personne réalise son propre apprentissage. C’est une sorte de méthodologie de l’apprentissage individuel.</w:t>
      </w:r>
    </w:p>
    <w:p w:rsidR="00F85A00" w:rsidRPr="00694138" w:rsidRDefault="00F85A00" w:rsidP="00694138">
      <w:pPr>
        <w:ind w:left="283" w:right="283"/>
        <w:jc w:val="both"/>
        <w:rPr>
          <w:rFonts w:ascii="Times New Roman" w:eastAsia="Times New Roman" w:hAnsi="Times New Roman"/>
          <w:i/>
          <w:lang w:val="fr-FR" w:eastAsia="fr-FR"/>
        </w:rPr>
      </w:pPr>
    </w:p>
    <w:p w:rsidR="00F85A00" w:rsidRPr="00694138" w:rsidRDefault="00F85A00" w:rsidP="00694138">
      <w:pPr>
        <w:jc w:val="both"/>
        <w:rPr>
          <w:rFonts w:ascii="Times New Roman" w:eastAsia="Times New Roman" w:hAnsi="Times New Roman"/>
          <w:lang w:val="fr-FR" w:eastAsia="fr-FR"/>
        </w:rPr>
      </w:pPr>
      <w:r w:rsidRPr="00694138">
        <w:rPr>
          <w:rFonts w:ascii="Times New Roman" w:hAnsi="Times New Roman"/>
          <w:lang w:val="fr-FR"/>
        </w:rPr>
        <w:t>Toutes ses formes d’autoformation sont des attitudes que les adultes développent pour leur formation dans un cadre institutionnel ou en dehors de ce cadre. Hormis la troisième forme, les autres formes d’autoformation se pratiquent en dehors de tout système de formation formalisé. Parmi ces cinq formes d’autoformation, l</w:t>
      </w:r>
      <w:r w:rsidRPr="00694138">
        <w:rPr>
          <w:rFonts w:ascii="Times New Roman" w:eastAsia="Times New Roman" w:hAnsi="Times New Roman"/>
          <w:lang w:val="fr-FR" w:eastAsia="fr-FR"/>
        </w:rPr>
        <w:t>’autodidaxie, l’a</w:t>
      </w:r>
      <w:r w:rsidRPr="00694138">
        <w:rPr>
          <w:rFonts w:ascii="Times New Roman" w:eastAsia="Times New Roman" w:hAnsi="Times New Roman"/>
          <w:bCs/>
          <w:lang w:val="fr-FR" w:eastAsia="fr-FR"/>
        </w:rPr>
        <w:t>utoformation cognitive et l</w:t>
      </w:r>
      <w:r w:rsidRPr="00694138">
        <w:rPr>
          <w:rFonts w:ascii="Times New Roman" w:hAnsi="Times New Roman"/>
          <w:lang w:val="fr-FR"/>
        </w:rPr>
        <w:t>’</w:t>
      </w:r>
      <w:r w:rsidRPr="00694138">
        <w:rPr>
          <w:rFonts w:ascii="Times New Roman" w:eastAsia="Times New Roman" w:hAnsi="Times New Roman"/>
          <w:lang w:val="fr-FR" w:eastAsia="fr-FR"/>
        </w:rPr>
        <w:t>au</w:t>
      </w:r>
      <w:r w:rsidRPr="00694138">
        <w:rPr>
          <w:rFonts w:ascii="Times New Roman" w:eastAsia="Times New Roman" w:hAnsi="Times New Roman"/>
          <w:bCs/>
          <w:lang w:val="fr-FR" w:eastAsia="fr-FR"/>
        </w:rPr>
        <w:t>toformation sociale sont utiles</w:t>
      </w:r>
      <w:r w:rsidRPr="00694138">
        <w:rPr>
          <w:rFonts w:ascii="Times New Roman" w:hAnsi="Times New Roman"/>
          <w:lang w:val="fr-FR"/>
        </w:rPr>
        <w:t xml:space="preserve"> à la formation permanente des laïcs pour un « laïcat autonome » qui assure sa propre formation permanente. En effet, l</w:t>
      </w:r>
      <w:r w:rsidRPr="00694138">
        <w:rPr>
          <w:rFonts w:ascii="Times New Roman" w:eastAsia="Times New Roman" w:hAnsi="Times New Roman"/>
          <w:lang w:val="fr-FR" w:eastAsia="fr-FR"/>
        </w:rPr>
        <w:t>’autodidaxie insiste sur l’autonomie de l’apprenant, l’a</w:t>
      </w:r>
      <w:r w:rsidRPr="00694138">
        <w:rPr>
          <w:rFonts w:ascii="Times New Roman" w:eastAsia="Times New Roman" w:hAnsi="Times New Roman"/>
          <w:bCs/>
          <w:lang w:val="fr-FR" w:eastAsia="fr-FR"/>
        </w:rPr>
        <w:t xml:space="preserve">utoformation cognitive la renforce en privilégiant l’apprentissage individuel </w:t>
      </w:r>
      <w:r w:rsidRPr="00694138">
        <w:rPr>
          <w:rFonts w:ascii="Times New Roman" w:hAnsi="Times New Roman"/>
          <w:lang w:val="fr-FR"/>
        </w:rPr>
        <w:t>et l’</w:t>
      </w:r>
      <w:r w:rsidRPr="00694138">
        <w:rPr>
          <w:rFonts w:ascii="Times New Roman" w:eastAsia="Times New Roman" w:hAnsi="Times New Roman"/>
          <w:lang w:val="fr-FR" w:eastAsia="fr-FR"/>
        </w:rPr>
        <w:t>au</w:t>
      </w:r>
      <w:r w:rsidRPr="00694138">
        <w:rPr>
          <w:rFonts w:ascii="Times New Roman" w:eastAsia="Times New Roman" w:hAnsi="Times New Roman"/>
          <w:bCs/>
          <w:lang w:val="fr-FR" w:eastAsia="fr-FR"/>
        </w:rPr>
        <w:t>toformation sociale l’invite à l’ouverture aux autres au sein des réseaux sociaux par des échanges et des interactions sociales</w:t>
      </w:r>
      <w:r w:rsidRPr="00694138">
        <w:rPr>
          <w:rFonts w:ascii="Times New Roman" w:eastAsia="Times New Roman" w:hAnsi="Times New Roman"/>
          <w:bCs/>
          <w:i/>
          <w:lang w:val="fr-FR" w:eastAsia="fr-FR"/>
        </w:rPr>
        <w:t xml:space="preserve">. </w:t>
      </w:r>
      <w:r w:rsidRPr="00694138">
        <w:rPr>
          <w:rFonts w:ascii="Times New Roman" w:eastAsia="Times New Roman" w:hAnsi="Times New Roman"/>
          <w:bCs/>
          <w:lang w:val="fr-FR" w:eastAsia="fr-FR"/>
        </w:rPr>
        <w:t xml:space="preserve">Ces trois modes d’autoformation sont complémentaires et peuvent bien correspondre aux laïcs intellectuels africains sans exclure tout de même l’autoformation </w:t>
      </w:r>
      <w:r w:rsidRPr="00694138">
        <w:rPr>
          <w:rFonts w:ascii="Times New Roman" w:eastAsia="Times New Roman" w:hAnsi="Times New Roman"/>
          <w:lang w:val="fr-FR" w:eastAsia="fr-FR"/>
        </w:rPr>
        <w:t>existentielle et l’autoformation éducative.</w:t>
      </w:r>
    </w:p>
    <w:p w:rsidR="00F85A00" w:rsidRDefault="00F85A00" w:rsidP="00694138">
      <w:pPr>
        <w:jc w:val="both"/>
        <w:rPr>
          <w:rFonts w:ascii="Times New Roman" w:hAnsi="Times New Roman"/>
          <w:lang w:val="fr-FR"/>
        </w:rPr>
      </w:pPr>
    </w:p>
    <w:p w:rsidR="00AE17C7" w:rsidRPr="00694138" w:rsidRDefault="00AE17C7" w:rsidP="00694138">
      <w:pPr>
        <w:jc w:val="both"/>
        <w:rPr>
          <w:rFonts w:ascii="Times New Roman" w:hAnsi="Times New Roman"/>
          <w:lang w:val="fr-FR"/>
        </w:rPr>
      </w:pPr>
    </w:p>
    <w:p w:rsidR="00F85A00" w:rsidRDefault="00AE17C7" w:rsidP="00F85A00">
      <w:pPr>
        <w:numPr>
          <w:ilvl w:val="2"/>
          <w:numId w:val="20"/>
        </w:numPr>
        <w:jc w:val="both"/>
        <w:rPr>
          <w:rFonts w:ascii="Times New Roman" w:hAnsi="Times New Roman"/>
          <w:b/>
          <w:i/>
        </w:rPr>
      </w:pPr>
      <w:r>
        <w:rPr>
          <w:rFonts w:ascii="Times New Roman" w:hAnsi="Times New Roman"/>
          <w:b/>
          <w:i/>
        </w:rPr>
        <w:t>La lecture religieuse</w:t>
      </w:r>
    </w:p>
    <w:p w:rsidR="00AE17C7" w:rsidRPr="00824918" w:rsidRDefault="00AE17C7" w:rsidP="00AE17C7">
      <w:pPr>
        <w:ind w:left="720"/>
        <w:jc w:val="both"/>
        <w:rPr>
          <w:rFonts w:ascii="Times New Roman" w:hAnsi="Times New Roman"/>
          <w:b/>
          <w:i/>
        </w:rPr>
      </w:pPr>
    </w:p>
    <w:p w:rsidR="00F85A00" w:rsidRDefault="00F85A00" w:rsidP="00694138">
      <w:pPr>
        <w:jc w:val="both"/>
        <w:rPr>
          <w:rFonts w:ascii="Times New Roman" w:hAnsi="Times New Roman"/>
          <w:lang w:val="fr-FR"/>
        </w:rPr>
      </w:pPr>
      <w:r w:rsidRPr="00694138">
        <w:rPr>
          <w:rFonts w:ascii="Times New Roman" w:hAnsi="Times New Roman"/>
          <w:lang w:val="fr-FR"/>
        </w:rPr>
        <w:t xml:space="preserve">La lecture est une activité intellectuelle qui consiste à lire et à comprendre ce qui est lu. Elle est une activité qui dépend du désir individuel de savoir, suscité par la volonté de s’informer et de se former. Sa pratique est exigeante la compétence du lecteur mais surtout son autonomie. Celui-ci doit s’investir, mobiliser des moyens pour l’acquisition des livres, consacrer du temps pour la lecture et faire l’effort de comprendre les contenus de sa lecture. Selon Isaïe Bintou Koulibaly, il y a cinq formes de lecture selon leur utilité : </w:t>
      </w:r>
      <w:r w:rsidR="00AE17C7">
        <w:rPr>
          <w:rFonts w:ascii="Times New Roman" w:hAnsi="Times New Roman"/>
          <w:lang w:val="fr-FR"/>
        </w:rPr>
        <w:t xml:space="preserve">la lecture </w:t>
      </w:r>
      <w:r w:rsidRPr="00694138">
        <w:rPr>
          <w:rFonts w:ascii="Times New Roman" w:hAnsi="Times New Roman"/>
          <w:lang w:val="fr-FR"/>
        </w:rPr>
        <w:t>d’information (journaux, magazines et brochures) pour s’informer</w:t>
      </w:r>
      <w:r w:rsidR="00AE17C7">
        <w:rPr>
          <w:rFonts w:ascii="Times New Roman" w:hAnsi="Times New Roman"/>
          <w:lang w:val="fr-FR"/>
        </w:rPr>
        <w:t> ;</w:t>
      </w:r>
      <w:r w:rsidRPr="00694138">
        <w:rPr>
          <w:rFonts w:ascii="Times New Roman" w:hAnsi="Times New Roman"/>
          <w:lang w:val="fr-FR"/>
        </w:rPr>
        <w:t xml:space="preserve"> la lecture de distraction (romans, bandes dessinées) pour s’évader</w:t>
      </w:r>
      <w:r w:rsidR="00AE17C7">
        <w:rPr>
          <w:rFonts w:ascii="Times New Roman" w:hAnsi="Times New Roman"/>
          <w:lang w:val="fr-FR"/>
        </w:rPr>
        <w:t> ;</w:t>
      </w:r>
      <w:r w:rsidRPr="00694138">
        <w:rPr>
          <w:rFonts w:ascii="Times New Roman" w:hAnsi="Times New Roman"/>
          <w:lang w:val="fr-FR"/>
        </w:rPr>
        <w:t xml:space="preserve"> la lecture d’acquisition (ouvrages pédagogiques et didactiques) pour apprendre et savoir</w:t>
      </w:r>
      <w:r w:rsidR="00AE17C7">
        <w:rPr>
          <w:rFonts w:ascii="Times New Roman" w:hAnsi="Times New Roman"/>
          <w:lang w:val="fr-FR"/>
        </w:rPr>
        <w:t> ;</w:t>
      </w:r>
      <w:r w:rsidRPr="00694138">
        <w:rPr>
          <w:rFonts w:ascii="Times New Roman" w:hAnsi="Times New Roman"/>
          <w:lang w:val="fr-FR"/>
        </w:rPr>
        <w:t xml:space="preserve"> la lecture de ravissement (grandes œuvres de littérature classique) pour se cultiver et la lecture d’élévation (livres sacrés, livres de philosophie, de sagesse et de spiritualité)</w:t>
      </w:r>
      <w:r w:rsidRPr="00824918">
        <w:rPr>
          <w:rStyle w:val="Refdenotaalpie"/>
          <w:rFonts w:ascii="Times New Roman" w:hAnsi="Times New Roman"/>
        </w:rPr>
        <w:footnoteReference w:id="6"/>
      </w:r>
      <w:r w:rsidRPr="00694138">
        <w:rPr>
          <w:rFonts w:ascii="Times New Roman" w:hAnsi="Times New Roman"/>
          <w:lang w:val="fr-FR"/>
        </w:rPr>
        <w:t xml:space="preserve"> pour être transformé.</w:t>
      </w:r>
    </w:p>
    <w:p w:rsidR="00AE17C7" w:rsidRPr="00694138" w:rsidRDefault="00AE17C7"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 xml:space="preserve">J’envisage la lecture religieuse comme une lecture d’élévation et une lecture d’acquisition. En effet, elle consiste à lire les livres religieux dans le but est la pratique religieuse mais aussi la formation </w:t>
      </w:r>
      <w:r w:rsidRPr="00694138">
        <w:rPr>
          <w:rFonts w:ascii="Times New Roman" w:hAnsi="Times New Roman"/>
          <w:lang w:val="fr-FR"/>
        </w:rPr>
        <w:lastRenderedPageBreak/>
        <w:t>religieuse. Elle est au service de l’autoformation comme un moyen privilégie qui permet au laïc intellectuel, en tant que adulte et lettré, de se former, d’organiser soi-même les activités d’acquisition de connaissances pour se cultiver, pour approfondir sa foi, pour mieux la vivre, afin de bien accomplir sa mission da</w:t>
      </w:r>
      <w:r w:rsidR="00AE17C7">
        <w:rPr>
          <w:rFonts w:ascii="Times New Roman" w:hAnsi="Times New Roman"/>
          <w:lang w:val="fr-FR"/>
        </w:rPr>
        <w:t>ns l’Église et dans la société.</w:t>
      </w:r>
    </w:p>
    <w:p w:rsidR="00AE17C7" w:rsidRPr="00694138" w:rsidRDefault="00AE17C7" w:rsidP="00694138">
      <w:pPr>
        <w:jc w:val="both"/>
        <w:rPr>
          <w:rFonts w:ascii="Times New Roman" w:hAnsi="Times New Roman"/>
          <w:lang w:val="fr-FR"/>
        </w:rPr>
      </w:pPr>
    </w:p>
    <w:p w:rsidR="00F85A00" w:rsidRPr="00694138" w:rsidRDefault="00F85A00" w:rsidP="00694138">
      <w:pPr>
        <w:jc w:val="both"/>
        <w:rPr>
          <w:rFonts w:ascii="Times New Roman" w:hAnsi="Times New Roman"/>
          <w:lang w:val="fr-FR"/>
        </w:rPr>
      </w:pPr>
      <w:r w:rsidRPr="00694138">
        <w:rPr>
          <w:rFonts w:ascii="Times New Roman" w:hAnsi="Times New Roman"/>
          <w:lang w:val="fr-FR"/>
        </w:rPr>
        <w:t>La lecture religieuse porte essentiellement sur les livres religieux qui sont</w:t>
      </w:r>
      <w:r w:rsidR="00AE17C7">
        <w:rPr>
          <w:rFonts w:ascii="Times New Roman" w:hAnsi="Times New Roman"/>
          <w:lang w:val="fr-FR"/>
        </w:rPr>
        <w:t>,</w:t>
      </w:r>
      <w:r w:rsidRPr="00694138">
        <w:rPr>
          <w:rFonts w:ascii="Times New Roman" w:hAnsi="Times New Roman"/>
          <w:lang w:val="fr-FR"/>
        </w:rPr>
        <w:t xml:space="preserve"> par exemple, la Bible, les documents officiels de l’Église, les récits écrits de la vie et des œuvres des saints, les livres de piété chrétienne, les livres et manuels de catéchèse pour adultes, et d’autres livres édités et diffusés pour la formation chrétienne des adultes. Ces livres religieux sont de plus en plus accessibles aujourd’hui en format imprimé (disponible dans les librairies et les bibliothèques chrétiennes) et/ou en format numérique (disponibles sur internet).</w:t>
      </w:r>
    </w:p>
    <w:p w:rsidR="00F85A00" w:rsidRPr="00694138" w:rsidRDefault="00F85A00" w:rsidP="00694138">
      <w:pPr>
        <w:jc w:val="both"/>
        <w:rPr>
          <w:rFonts w:ascii="Times New Roman" w:hAnsi="Times New Roman"/>
          <w:lang w:val="fr-FR"/>
        </w:rPr>
      </w:pPr>
      <w:r w:rsidRPr="00694138">
        <w:rPr>
          <w:rFonts w:ascii="Times New Roman" w:hAnsi="Times New Roman"/>
          <w:lang w:val="fr-FR"/>
        </w:rPr>
        <w:t xml:space="preserve"> </w:t>
      </w:r>
    </w:p>
    <w:p w:rsidR="00AE17C7" w:rsidRDefault="00AE17C7" w:rsidP="00AE17C7">
      <w:pPr>
        <w:jc w:val="both"/>
        <w:rPr>
          <w:rFonts w:ascii="Times New Roman" w:hAnsi="Times New Roman"/>
          <w:b/>
          <w:i/>
          <w:lang w:val="fr-FR"/>
        </w:rPr>
      </w:pPr>
    </w:p>
    <w:p w:rsidR="00F85A00" w:rsidRDefault="00F85A00" w:rsidP="00AE17C7">
      <w:pPr>
        <w:pStyle w:val="Prrafodelista"/>
        <w:numPr>
          <w:ilvl w:val="2"/>
          <w:numId w:val="20"/>
        </w:numPr>
        <w:jc w:val="both"/>
        <w:rPr>
          <w:rFonts w:ascii="Times New Roman" w:hAnsi="Times New Roman"/>
          <w:b/>
          <w:i/>
        </w:rPr>
      </w:pPr>
      <w:r w:rsidRPr="00AE17C7">
        <w:rPr>
          <w:rFonts w:ascii="Times New Roman" w:hAnsi="Times New Roman"/>
          <w:b/>
          <w:i/>
        </w:rPr>
        <w:t>Laïcat africain</w:t>
      </w:r>
    </w:p>
    <w:p w:rsidR="00AE17C7" w:rsidRPr="00AE17C7" w:rsidRDefault="00AE17C7" w:rsidP="00AE17C7">
      <w:pPr>
        <w:pStyle w:val="Prrafodelista"/>
        <w:jc w:val="both"/>
        <w:rPr>
          <w:rFonts w:ascii="Times New Roman" w:hAnsi="Times New Roman"/>
          <w:b/>
          <w:i/>
        </w:rPr>
      </w:pPr>
    </w:p>
    <w:p w:rsidR="00F85A00" w:rsidRDefault="00F85A00" w:rsidP="00694138">
      <w:pPr>
        <w:jc w:val="both"/>
        <w:rPr>
          <w:rFonts w:ascii="Times New Roman" w:hAnsi="Times New Roman"/>
          <w:lang w:val="fr-FR"/>
        </w:rPr>
      </w:pPr>
      <w:r w:rsidRPr="00694138">
        <w:rPr>
          <w:rFonts w:ascii="Times New Roman" w:hAnsi="Times New Roman"/>
          <w:lang w:val="fr-FR"/>
        </w:rPr>
        <w:t>Le terme laïcat est utilisé souvent pour désigner l’organisation des fidèles laïcs</w:t>
      </w:r>
      <w:r w:rsidRPr="00824918">
        <w:rPr>
          <w:rStyle w:val="Refdenotaalpie"/>
          <w:rFonts w:ascii="Times New Roman" w:hAnsi="Times New Roman"/>
        </w:rPr>
        <w:footnoteReference w:id="7"/>
      </w:r>
      <w:r w:rsidRPr="00694138">
        <w:rPr>
          <w:rFonts w:ascii="Times New Roman" w:hAnsi="Times New Roman"/>
          <w:lang w:val="fr-FR"/>
        </w:rPr>
        <w:t xml:space="preserve"> dans l’Église. Le laïcat africain est appliqué aux orga</w:t>
      </w:r>
      <w:r w:rsidR="00AE17C7">
        <w:rPr>
          <w:rFonts w:ascii="Times New Roman" w:hAnsi="Times New Roman"/>
          <w:lang w:val="fr-FR"/>
        </w:rPr>
        <w:t>nisations des laïcs en Afrique.</w:t>
      </w:r>
    </w:p>
    <w:p w:rsidR="00AE17C7" w:rsidRPr="00694138" w:rsidRDefault="00AE17C7"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 xml:space="preserve">Dans le contexte géographique de mon étude, l’Afrique occidentale, les laïcs y sont organisés en </w:t>
      </w:r>
      <w:r w:rsidRPr="00694138">
        <w:rPr>
          <w:rFonts w:ascii="Times New Roman" w:hAnsi="Times New Roman"/>
          <w:i/>
          <w:lang w:val="fr-FR"/>
        </w:rPr>
        <w:t>Conseil Régional du Laïcat de l’Afrique de l’Ouest</w:t>
      </w:r>
      <w:r w:rsidRPr="00694138">
        <w:rPr>
          <w:rFonts w:ascii="Times New Roman" w:hAnsi="Times New Roman"/>
          <w:lang w:val="fr-FR"/>
        </w:rPr>
        <w:t xml:space="preserve"> (RLAO) en Français ou </w:t>
      </w:r>
      <w:r w:rsidRPr="00694138">
        <w:rPr>
          <w:rFonts w:ascii="Times New Roman" w:hAnsi="Times New Roman"/>
          <w:i/>
          <w:lang w:val="fr-FR"/>
        </w:rPr>
        <w:t>Regional Council of the Laity of West Arica</w:t>
      </w:r>
      <w:r w:rsidRPr="00694138">
        <w:rPr>
          <w:rFonts w:ascii="Times New Roman" w:hAnsi="Times New Roman"/>
          <w:lang w:val="fr-FR"/>
        </w:rPr>
        <w:t xml:space="preserve"> (RCLWA) en Anglais, dans l’espace ecclésial sous-régional de la </w:t>
      </w:r>
      <w:r w:rsidRPr="00694138">
        <w:rPr>
          <w:rFonts w:ascii="Times New Roman" w:hAnsi="Times New Roman"/>
          <w:i/>
          <w:lang w:val="fr-FR"/>
        </w:rPr>
        <w:t xml:space="preserve">CEREAO </w:t>
      </w:r>
      <w:r w:rsidRPr="00694138">
        <w:rPr>
          <w:rFonts w:ascii="Times New Roman" w:hAnsi="Times New Roman"/>
          <w:lang w:val="fr-FR"/>
        </w:rPr>
        <w:t>(Conférence Épiscopale Régionale de l’Afrique de l’Ouest). Par conséquent, j’utilise dans cet article le terme laïcat ouestafricain pour désigner les laïcs, en particulier les intellectuels, des pays de l’Afrique occidentale.</w:t>
      </w:r>
    </w:p>
    <w:p w:rsidR="00AE17C7" w:rsidRPr="00694138" w:rsidRDefault="00AE17C7" w:rsidP="00694138">
      <w:pPr>
        <w:jc w:val="both"/>
        <w:rPr>
          <w:rFonts w:ascii="Times New Roman" w:hAnsi="Times New Roman"/>
          <w:lang w:val="fr-FR"/>
        </w:rPr>
      </w:pPr>
    </w:p>
    <w:p w:rsidR="00F85A00" w:rsidRPr="00694138" w:rsidRDefault="00F85A00" w:rsidP="00694138">
      <w:pPr>
        <w:jc w:val="both"/>
        <w:rPr>
          <w:rFonts w:ascii="Times New Roman" w:hAnsi="Times New Roman"/>
          <w:lang w:val="fr-FR"/>
        </w:rPr>
      </w:pPr>
      <w:r w:rsidRPr="00694138">
        <w:rPr>
          <w:rFonts w:ascii="Times New Roman" w:hAnsi="Times New Roman"/>
          <w:lang w:val="fr-FR"/>
        </w:rPr>
        <w:t>Le motif du choix de l’Afrique occidentale est la présence lasallienne. En effet, l’Institut des Frères des Écoles Chrétiennes y est présent dans sept pays : le Bénin, le Togo, l Côte d’Ivoire et la Guinée pour le compte du District du Golfe du Bénin, puis le Niger et le Burkina Faso, pour le compte du District de l’Afrique de l’Ouest. J’ai préféré l’expression Afrique occidentale à celle d’Afrique de l’Ouest pour éviter la confusion avec le District de l’Afrique de l’Ouest.</w:t>
      </w:r>
    </w:p>
    <w:p w:rsidR="00F85A00" w:rsidRDefault="00F85A00" w:rsidP="00694138">
      <w:pPr>
        <w:jc w:val="both"/>
        <w:rPr>
          <w:rFonts w:ascii="Times New Roman" w:hAnsi="Times New Roman"/>
          <w:lang w:val="fr-FR"/>
        </w:rPr>
      </w:pPr>
    </w:p>
    <w:p w:rsidR="00AE17C7" w:rsidRPr="00694138" w:rsidRDefault="00AE17C7" w:rsidP="00694138">
      <w:pPr>
        <w:jc w:val="both"/>
        <w:rPr>
          <w:rFonts w:ascii="Times New Roman" w:hAnsi="Times New Roman"/>
          <w:lang w:val="fr-FR"/>
        </w:rPr>
      </w:pPr>
    </w:p>
    <w:p w:rsidR="00F85A00" w:rsidRDefault="00AE17C7" w:rsidP="00694138">
      <w:pPr>
        <w:jc w:val="both"/>
        <w:rPr>
          <w:rFonts w:ascii="Times New Roman" w:hAnsi="Times New Roman"/>
          <w:b/>
          <w:lang w:val="fr-FR"/>
        </w:rPr>
      </w:pPr>
      <w:r w:rsidRPr="006408B6">
        <w:rPr>
          <w:rFonts w:ascii="Times New Roman" w:hAnsi="Times New Roman"/>
          <w:b/>
          <w:lang w:val="fr-FR"/>
        </w:rPr>
        <w:t xml:space="preserve">1.2 </w:t>
      </w:r>
      <w:r w:rsidR="00F85A00" w:rsidRPr="006408B6">
        <w:rPr>
          <w:rFonts w:ascii="Times New Roman" w:hAnsi="Times New Roman"/>
          <w:b/>
          <w:lang w:val="fr-FR"/>
        </w:rPr>
        <w:t>Problème, approche d’étude et hypothèses de recherche</w:t>
      </w:r>
    </w:p>
    <w:p w:rsidR="00AE17C7" w:rsidRPr="00694138" w:rsidRDefault="00AE17C7" w:rsidP="00694138">
      <w:pPr>
        <w:jc w:val="both"/>
        <w:rPr>
          <w:rFonts w:ascii="Times New Roman" w:hAnsi="Times New Roman"/>
          <w:b/>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 xml:space="preserve">Ma réflexion part d’un constat général qui pose le problème de la participation des laïcs intellectuels à leur propre formation. Le laïcat africain est de plus en plus organisé et engagé, mais il est peu formé à cause de l’insuffisante des structures ecclésiales de formation des laïcs. Que peut-il faire pour remédier à cette situation ? Attendre ou prendre en charge lui-même sa formation ? </w:t>
      </w:r>
    </w:p>
    <w:p w:rsidR="00AE17C7" w:rsidRPr="00694138" w:rsidRDefault="00AE17C7"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Dans une approche pédagogique de formation permanente centrée sur les laïcs eux-mêmes, qui valorise leur responsabilité personnelle, et qui se base sur les technologies de communication du XXI</w:t>
      </w:r>
      <w:r w:rsidRPr="006408B6">
        <w:rPr>
          <w:rFonts w:ascii="Times New Roman" w:hAnsi="Times New Roman"/>
          <w:vertAlign w:val="superscript"/>
          <w:lang w:val="fr-FR"/>
        </w:rPr>
        <w:t>è</w:t>
      </w:r>
      <w:r w:rsidRPr="00694138">
        <w:rPr>
          <w:rFonts w:ascii="Times New Roman" w:hAnsi="Times New Roman"/>
          <w:lang w:val="fr-FR"/>
        </w:rPr>
        <w:t xml:space="preserve"> siècle, l’autoformation semble être une solution adéquate au problème posé. Ainsi la première question est de savoir comment les laïcs intellectuels peuvent-ils participer activement à leur propre formation en Afrique au XXI</w:t>
      </w:r>
      <w:r w:rsidRPr="006408B6">
        <w:rPr>
          <w:rFonts w:ascii="Times New Roman" w:hAnsi="Times New Roman"/>
          <w:vertAlign w:val="superscript"/>
          <w:lang w:val="fr-FR"/>
        </w:rPr>
        <w:t>è</w:t>
      </w:r>
      <w:r w:rsidRPr="00694138">
        <w:rPr>
          <w:rFonts w:ascii="Times New Roman" w:hAnsi="Times New Roman"/>
          <w:lang w:val="fr-FR"/>
        </w:rPr>
        <w:t xml:space="preserve"> siècle afin d’être plus formés pour leur mission dans l’Église et la société ? La deuxième question, par quel moyen les laïcs intellectuels peuvent-i</w:t>
      </w:r>
      <w:r w:rsidR="006408B6">
        <w:rPr>
          <w:rFonts w:ascii="Times New Roman" w:hAnsi="Times New Roman"/>
          <w:lang w:val="fr-FR"/>
        </w:rPr>
        <w:t>ls assurer leur autoformation ?</w:t>
      </w:r>
    </w:p>
    <w:p w:rsidR="006408B6" w:rsidRPr="00694138" w:rsidRDefault="006408B6" w:rsidP="00694138">
      <w:pPr>
        <w:jc w:val="both"/>
        <w:rPr>
          <w:rFonts w:ascii="Times New Roman" w:hAnsi="Times New Roman"/>
          <w:lang w:val="fr-FR"/>
        </w:rPr>
      </w:pPr>
    </w:p>
    <w:p w:rsidR="00F85A00" w:rsidRPr="00694138" w:rsidRDefault="00F85A00" w:rsidP="00694138">
      <w:pPr>
        <w:jc w:val="both"/>
        <w:rPr>
          <w:rFonts w:ascii="Times New Roman" w:hAnsi="Times New Roman"/>
          <w:lang w:val="fr-FR"/>
        </w:rPr>
      </w:pPr>
      <w:r w:rsidRPr="00694138">
        <w:rPr>
          <w:rFonts w:ascii="Times New Roman" w:hAnsi="Times New Roman"/>
          <w:lang w:val="fr-FR"/>
        </w:rPr>
        <w:lastRenderedPageBreak/>
        <w:t>Je formue deux hypothèses. La première hypothèse est celle de l’autoformation : dans un contexte où la formation du laïcat africain est peu assurée dans les structures ecclésiales, l’autoformation est plus fav</w:t>
      </w:r>
      <w:r w:rsidR="006408B6">
        <w:rPr>
          <w:rFonts w:ascii="Times New Roman" w:hAnsi="Times New Roman"/>
          <w:lang w:val="fr-FR"/>
        </w:rPr>
        <w:t xml:space="preserve">orable aux laïcs intellectuels. </w:t>
      </w:r>
      <w:r w:rsidRPr="00694138">
        <w:rPr>
          <w:rFonts w:ascii="Times New Roman" w:hAnsi="Times New Roman"/>
          <w:lang w:val="fr-FR"/>
        </w:rPr>
        <w:t>La deuxième hypothèse établit le rapport entre l’autoformation et la lecture religieuse : dans le même contexte d’insuffisance de structures ecclésiales de formation du laïcat africain, la lecture religieuse est un moyen formatif efficace pour la réussite de l’autoformation des laïcs intellectuels.</w:t>
      </w:r>
    </w:p>
    <w:p w:rsidR="00F85A00" w:rsidRPr="00694138" w:rsidRDefault="00F85A00" w:rsidP="00694138">
      <w:pPr>
        <w:jc w:val="both"/>
        <w:rPr>
          <w:rFonts w:ascii="Times New Roman" w:hAnsi="Times New Roman"/>
          <w:lang w:val="fr-FR"/>
        </w:rPr>
      </w:pPr>
    </w:p>
    <w:p w:rsidR="00F85A00" w:rsidRPr="00694138" w:rsidRDefault="006408B6" w:rsidP="00694138">
      <w:pPr>
        <w:jc w:val="both"/>
        <w:rPr>
          <w:rFonts w:ascii="Times New Roman" w:hAnsi="Times New Roman"/>
          <w:b/>
          <w:lang w:val="fr-FR"/>
        </w:rPr>
      </w:pPr>
      <w:r>
        <w:rPr>
          <w:rFonts w:ascii="Times New Roman" w:hAnsi="Times New Roman"/>
          <w:b/>
          <w:lang w:val="fr-FR"/>
        </w:rPr>
        <w:t>1.3</w:t>
      </w:r>
      <w:r w:rsidR="00F85A00" w:rsidRPr="00694138">
        <w:rPr>
          <w:rFonts w:ascii="Times New Roman" w:hAnsi="Times New Roman"/>
          <w:b/>
          <w:lang w:val="fr-FR"/>
        </w:rPr>
        <w:t xml:space="preserve"> La méthode de recherche</w:t>
      </w:r>
    </w:p>
    <w:p w:rsidR="006408B6" w:rsidRDefault="006408B6" w:rsidP="00694138">
      <w:pPr>
        <w:jc w:val="both"/>
        <w:rPr>
          <w:rFonts w:ascii="Times New Roman" w:hAnsi="Times New Roman"/>
          <w:lang w:val="fr-FR"/>
        </w:rPr>
      </w:pPr>
    </w:p>
    <w:p w:rsidR="006408B6" w:rsidRDefault="00F85A00" w:rsidP="00694138">
      <w:pPr>
        <w:jc w:val="both"/>
        <w:rPr>
          <w:rFonts w:ascii="Times New Roman" w:hAnsi="Times New Roman"/>
          <w:lang w:val="fr-FR"/>
        </w:rPr>
      </w:pPr>
      <w:r w:rsidRPr="00694138">
        <w:rPr>
          <w:rFonts w:ascii="Times New Roman" w:hAnsi="Times New Roman"/>
          <w:lang w:val="fr-FR"/>
        </w:rPr>
        <w:t>Pour vérifier ces deux hypothèses j’ai utilisé deux méthodes de recherche : la recherche documentaire et l’enquête empirique.</w:t>
      </w:r>
    </w:p>
    <w:p w:rsidR="00F85A00" w:rsidRDefault="00F85A00" w:rsidP="00694138">
      <w:pPr>
        <w:jc w:val="both"/>
        <w:rPr>
          <w:rFonts w:ascii="Times New Roman" w:hAnsi="Times New Roman"/>
          <w:lang w:val="fr-FR"/>
        </w:rPr>
      </w:pPr>
      <w:r w:rsidRPr="00694138">
        <w:rPr>
          <w:rFonts w:ascii="Times New Roman" w:hAnsi="Times New Roman"/>
          <w:lang w:val="fr-FR"/>
        </w:rPr>
        <w:t xml:space="preserve"> </w:t>
      </w:r>
    </w:p>
    <w:p w:rsidR="006408B6" w:rsidRPr="00694138" w:rsidRDefault="006408B6" w:rsidP="00694138">
      <w:pPr>
        <w:jc w:val="both"/>
        <w:rPr>
          <w:rFonts w:ascii="Times New Roman" w:hAnsi="Times New Roman"/>
          <w:lang w:val="fr-FR"/>
        </w:rPr>
      </w:pPr>
    </w:p>
    <w:p w:rsidR="00F85A00" w:rsidRPr="00694138" w:rsidRDefault="006408B6" w:rsidP="006408B6">
      <w:pPr>
        <w:jc w:val="both"/>
        <w:rPr>
          <w:rFonts w:ascii="Times New Roman" w:hAnsi="Times New Roman"/>
          <w:b/>
          <w:i/>
          <w:lang w:val="fr-FR"/>
        </w:rPr>
      </w:pPr>
      <w:r>
        <w:rPr>
          <w:rFonts w:ascii="Times New Roman" w:hAnsi="Times New Roman"/>
          <w:b/>
          <w:i/>
          <w:lang w:val="fr-FR"/>
        </w:rPr>
        <w:t>1.3.1</w:t>
      </w:r>
      <w:r w:rsidR="00F85A00" w:rsidRPr="00694138">
        <w:rPr>
          <w:rFonts w:ascii="Times New Roman" w:hAnsi="Times New Roman"/>
          <w:b/>
          <w:i/>
          <w:lang w:val="fr-FR"/>
        </w:rPr>
        <w:t xml:space="preserve"> La recherche documentaire </w:t>
      </w:r>
    </w:p>
    <w:p w:rsidR="006408B6" w:rsidRDefault="006408B6"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 xml:space="preserve">Elle a porté sur la lecture de plusieurs ouvrages dont les plus utiles sont des travaux d’études et de conférence, et des documents officiels de l’Église. Deux communications du </w:t>
      </w:r>
      <w:r w:rsidRPr="00694138">
        <w:rPr>
          <w:rFonts w:ascii="Times New Roman" w:hAnsi="Times New Roman"/>
          <w:i/>
          <w:lang w:val="fr-FR"/>
        </w:rPr>
        <w:t>3</w:t>
      </w:r>
      <w:r w:rsidRPr="00694138">
        <w:rPr>
          <w:rFonts w:ascii="Times New Roman" w:hAnsi="Times New Roman"/>
          <w:i/>
          <w:vertAlign w:val="superscript"/>
          <w:lang w:val="fr-FR"/>
        </w:rPr>
        <w:t>ème</w:t>
      </w:r>
      <w:r w:rsidRPr="00694138">
        <w:rPr>
          <w:rFonts w:ascii="Times New Roman" w:hAnsi="Times New Roman"/>
          <w:i/>
          <w:lang w:val="fr-FR"/>
        </w:rPr>
        <w:t xml:space="preserve"> Congrès panafricain du laïcat</w:t>
      </w:r>
      <w:r w:rsidRPr="00694138">
        <w:rPr>
          <w:rFonts w:ascii="Times New Roman" w:hAnsi="Times New Roman"/>
          <w:lang w:val="fr-FR"/>
        </w:rPr>
        <w:t xml:space="preserve"> organisé à Yaoundé au Cameroun en 2009, m’ont permis de comprendre les progrès et les défis de la formation du laïcat africain et du laïcat ouestafricain. Quatre documents officiels de l’Église :</w:t>
      </w:r>
      <w:r w:rsidRPr="00694138">
        <w:rPr>
          <w:rFonts w:ascii="Times New Roman" w:hAnsi="Times New Roman"/>
          <w:b/>
          <w:lang w:val="fr-FR"/>
        </w:rPr>
        <w:t xml:space="preserve"> </w:t>
      </w:r>
      <w:r w:rsidRPr="00694138">
        <w:rPr>
          <w:rFonts w:ascii="Times New Roman" w:hAnsi="Times New Roman"/>
          <w:i/>
          <w:lang w:val="fr-FR"/>
        </w:rPr>
        <w:t>Christifideles laici</w:t>
      </w:r>
      <w:r w:rsidRPr="00694138">
        <w:rPr>
          <w:rFonts w:ascii="Times New Roman" w:hAnsi="Times New Roman"/>
          <w:lang w:val="fr-FR"/>
        </w:rPr>
        <w:t>,</w:t>
      </w:r>
      <w:r w:rsidRPr="00694138">
        <w:rPr>
          <w:rFonts w:ascii="Times New Roman" w:eastAsia="Times New Roman" w:hAnsi="Times New Roman"/>
          <w:bCs/>
          <w:i/>
          <w:iCs/>
          <w:lang w:val="fr-FR" w:eastAsia="fr-FR"/>
        </w:rPr>
        <w:t xml:space="preserve"> </w:t>
      </w:r>
      <w:r w:rsidR="006408B6">
        <w:rPr>
          <w:rFonts w:ascii="Times New Roman" w:eastAsia="Times New Roman" w:hAnsi="Times New Roman"/>
          <w:bCs/>
          <w:i/>
          <w:iCs/>
          <w:lang w:val="fr-FR" w:eastAsia="fr-FR"/>
        </w:rPr>
        <w:t>Verbum D</w:t>
      </w:r>
      <w:r w:rsidRPr="00694138">
        <w:rPr>
          <w:rFonts w:ascii="Times New Roman" w:eastAsia="Times New Roman" w:hAnsi="Times New Roman"/>
          <w:bCs/>
          <w:i/>
          <w:iCs/>
          <w:lang w:val="fr-FR" w:eastAsia="fr-FR"/>
        </w:rPr>
        <w:t>omini</w:t>
      </w:r>
      <w:r w:rsidRPr="00694138">
        <w:rPr>
          <w:rFonts w:ascii="Times New Roman" w:eastAsia="Times New Roman" w:hAnsi="Times New Roman"/>
          <w:bCs/>
          <w:iCs/>
          <w:lang w:val="fr-FR" w:eastAsia="fr-FR"/>
        </w:rPr>
        <w:t>,</w:t>
      </w:r>
      <w:r w:rsidRPr="00694138">
        <w:rPr>
          <w:rFonts w:ascii="Times New Roman" w:eastAsia="Times New Roman" w:hAnsi="Times New Roman"/>
          <w:bCs/>
          <w:i/>
          <w:iCs/>
          <w:lang w:val="fr-FR" w:eastAsia="fr-FR"/>
        </w:rPr>
        <w:t xml:space="preserve"> E</w:t>
      </w:r>
      <w:r w:rsidR="006408B6">
        <w:rPr>
          <w:rFonts w:ascii="Times New Roman" w:hAnsi="Times New Roman"/>
          <w:i/>
          <w:lang w:val="fr-FR"/>
        </w:rPr>
        <w:t>ccle</w:t>
      </w:r>
      <w:r w:rsidRPr="00694138">
        <w:rPr>
          <w:rFonts w:ascii="Times New Roman" w:hAnsi="Times New Roman"/>
          <w:i/>
          <w:lang w:val="fr-FR"/>
        </w:rPr>
        <w:t xml:space="preserve">sia in </w:t>
      </w:r>
      <w:r w:rsidR="006408B6" w:rsidRPr="00694138">
        <w:rPr>
          <w:rFonts w:ascii="Times New Roman" w:hAnsi="Times New Roman"/>
          <w:i/>
          <w:lang w:val="fr-FR"/>
        </w:rPr>
        <w:t>Africa</w:t>
      </w:r>
      <w:r w:rsidRPr="00694138">
        <w:rPr>
          <w:rFonts w:ascii="Times New Roman" w:hAnsi="Times New Roman"/>
          <w:i/>
          <w:lang w:val="fr-FR"/>
        </w:rPr>
        <w:t xml:space="preserve"> </w:t>
      </w:r>
      <w:r w:rsidRPr="00694138">
        <w:rPr>
          <w:rFonts w:ascii="Times New Roman" w:hAnsi="Times New Roman"/>
          <w:lang w:val="fr-FR"/>
        </w:rPr>
        <w:t>et</w:t>
      </w:r>
      <w:r w:rsidRPr="00694138">
        <w:rPr>
          <w:rFonts w:ascii="Times New Roman" w:hAnsi="Times New Roman"/>
          <w:i/>
          <w:lang w:val="fr-FR"/>
        </w:rPr>
        <w:t xml:space="preserve"> </w:t>
      </w:r>
      <w:r w:rsidR="006408B6" w:rsidRPr="00694138">
        <w:rPr>
          <w:rFonts w:ascii="Times New Roman" w:hAnsi="Times New Roman"/>
          <w:i/>
          <w:lang w:val="fr-FR"/>
        </w:rPr>
        <w:t>Africae</w:t>
      </w:r>
      <w:r w:rsidRPr="00694138">
        <w:rPr>
          <w:rFonts w:ascii="Times New Roman" w:hAnsi="Times New Roman"/>
          <w:i/>
          <w:lang w:val="fr-FR"/>
        </w:rPr>
        <w:t xml:space="preserve"> </w:t>
      </w:r>
      <w:r w:rsidR="006408B6" w:rsidRPr="00694138">
        <w:rPr>
          <w:rFonts w:ascii="Times New Roman" w:hAnsi="Times New Roman"/>
          <w:i/>
          <w:lang w:val="fr-FR"/>
        </w:rPr>
        <w:t>Munus</w:t>
      </w:r>
      <w:r w:rsidRPr="00694138">
        <w:rPr>
          <w:rFonts w:ascii="Times New Roman" w:hAnsi="Times New Roman"/>
          <w:i/>
          <w:lang w:val="fr-FR"/>
        </w:rPr>
        <w:t xml:space="preserve"> </w:t>
      </w:r>
      <w:r w:rsidRPr="00694138">
        <w:rPr>
          <w:rFonts w:ascii="Times New Roman" w:hAnsi="Times New Roman"/>
          <w:lang w:val="fr-FR"/>
        </w:rPr>
        <w:t>m’ont permis de comprendre l’enseignement de l’Église sur la formation du laïcat</w:t>
      </w:r>
      <w:r w:rsidRPr="00694138">
        <w:rPr>
          <w:rFonts w:ascii="Times New Roman" w:hAnsi="Times New Roman"/>
          <w:i/>
          <w:lang w:val="fr-FR"/>
        </w:rPr>
        <w:t xml:space="preserve">. </w:t>
      </w:r>
      <w:r w:rsidRPr="00694138">
        <w:rPr>
          <w:rFonts w:ascii="Times New Roman" w:hAnsi="Times New Roman"/>
          <w:lang w:val="fr-FR"/>
        </w:rPr>
        <w:t>Deux travaux de recherche universitaire sur les pratiques lectorales des Africains (en France et en Côte d’Ivoire) m’ont permis de comprendre l’utilité pédagogiques de la lecture dans l’autoformation. Les résultats de la recherche documentaire ont permis la rédaction de la deuxième partie.</w:t>
      </w:r>
    </w:p>
    <w:p w:rsidR="006408B6" w:rsidRDefault="006408B6" w:rsidP="006408B6">
      <w:pPr>
        <w:jc w:val="both"/>
        <w:rPr>
          <w:rFonts w:ascii="Times New Roman" w:hAnsi="Times New Roman"/>
          <w:lang w:val="fr-FR"/>
        </w:rPr>
      </w:pPr>
    </w:p>
    <w:p w:rsidR="006408B6" w:rsidRDefault="006408B6" w:rsidP="006408B6">
      <w:pPr>
        <w:jc w:val="both"/>
        <w:rPr>
          <w:rFonts w:ascii="Times New Roman" w:hAnsi="Times New Roman"/>
          <w:lang w:val="fr-FR"/>
        </w:rPr>
      </w:pPr>
    </w:p>
    <w:p w:rsidR="00F85A00" w:rsidRPr="00694138" w:rsidRDefault="006408B6" w:rsidP="006408B6">
      <w:pPr>
        <w:jc w:val="both"/>
        <w:rPr>
          <w:rFonts w:ascii="Times New Roman" w:hAnsi="Times New Roman"/>
          <w:b/>
          <w:i/>
          <w:lang w:val="fr-FR"/>
        </w:rPr>
      </w:pPr>
      <w:r>
        <w:rPr>
          <w:rFonts w:ascii="Times New Roman" w:hAnsi="Times New Roman"/>
          <w:b/>
          <w:i/>
          <w:lang w:val="fr-FR"/>
        </w:rPr>
        <w:t xml:space="preserve">1.3.2 </w:t>
      </w:r>
      <w:r w:rsidR="00F85A00" w:rsidRPr="00694138">
        <w:rPr>
          <w:rFonts w:ascii="Times New Roman" w:hAnsi="Times New Roman"/>
          <w:b/>
          <w:i/>
          <w:lang w:val="fr-FR"/>
        </w:rPr>
        <w:t xml:space="preserve"> L’enquête empirique</w:t>
      </w:r>
    </w:p>
    <w:p w:rsidR="006408B6" w:rsidRDefault="006408B6"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Elle est adressée aux laïcs intellectuels et aux structures éducatives catholiques pour trois objectifs. Au niveau des personnes, savoir comment les laïcs intellectuels participent à leur autoformation par la lecture religieuse. Au niveau des établissements secondaires catholiques, savoir comment ils contribuent à la formation des collaborateurs laïcs par l’accompagnement et la création de conditions favorables à la lecture religieuse ; savoir aussi comment ils organisent au niveau de la formation religieuse l’apprentissage de la lecture religieuse pour les élèves.</w:t>
      </w:r>
    </w:p>
    <w:p w:rsidR="006408B6" w:rsidRPr="00694138" w:rsidRDefault="006408B6"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 xml:space="preserve">L’échantillon de l’enquête est constitué de laïcs (hommes et femmes) classés en trois sous-groupes. Les laïcs engagés dans des centres lasalliens des deux Districts de l’Afrique occidentale ; ils sont désignés par le terme </w:t>
      </w:r>
      <w:r w:rsidRPr="006408B6">
        <w:rPr>
          <w:rFonts w:ascii="Times New Roman" w:hAnsi="Times New Roman"/>
          <w:i/>
          <w:lang w:val="fr-FR"/>
        </w:rPr>
        <w:t>laïcs lasalliens</w:t>
      </w:r>
      <w:r w:rsidRPr="00694138">
        <w:rPr>
          <w:rFonts w:ascii="Times New Roman" w:hAnsi="Times New Roman"/>
          <w:lang w:val="fr-FR"/>
        </w:rPr>
        <w:t>. Les laïcs engagés dans des établissements secondaires catholiques de Bobo-Dioulasso</w:t>
      </w:r>
      <w:r w:rsidRPr="00824918">
        <w:rPr>
          <w:rStyle w:val="Refdenotaalpie"/>
          <w:rFonts w:ascii="Times New Roman" w:hAnsi="Times New Roman"/>
        </w:rPr>
        <w:footnoteReference w:id="8"/>
      </w:r>
      <w:r w:rsidRPr="00694138">
        <w:rPr>
          <w:rFonts w:ascii="Times New Roman" w:hAnsi="Times New Roman"/>
          <w:lang w:val="fr-FR"/>
        </w:rPr>
        <w:t xml:space="preserve"> ; ils sont désignés par le terme </w:t>
      </w:r>
      <w:r w:rsidRPr="006408B6">
        <w:rPr>
          <w:rFonts w:ascii="Times New Roman" w:hAnsi="Times New Roman"/>
          <w:i/>
          <w:lang w:val="fr-FR"/>
        </w:rPr>
        <w:t>collaborateurs laïcs</w:t>
      </w:r>
      <w:r w:rsidRPr="00694138">
        <w:rPr>
          <w:rFonts w:ascii="Times New Roman" w:hAnsi="Times New Roman"/>
          <w:lang w:val="fr-FR"/>
        </w:rPr>
        <w:t xml:space="preserve">. Et les laïcs non engagés dans l’éducation ; ils sont désignés par le terme </w:t>
      </w:r>
      <w:r w:rsidRPr="006408B6">
        <w:rPr>
          <w:rFonts w:ascii="Times New Roman" w:hAnsi="Times New Roman"/>
          <w:i/>
          <w:lang w:val="fr-FR"/>
        </w:rPr>
        <w:t>laïcs paroissiens</w:t>
      </w:r>
      <w:r w:rsidRPr="00694138">
        <w:rPr>
          <w:rFonts w:ascii="Times New Roman" w:hAnsi="Times New Roman"/>
          <w:lang w:val="fr-FR"/>
        </w:rPr>
        <w:t>. Les collaborateurs laïcs et les laïcs paroissiens servent de témoins et permettent de faire la comparaison dans l’analyse des résultats pour distinguer ce qui est communs à tous les laïcs de ce qui est particulier aux laïcs lasalliens.</w:t>
      </w:r>
    </w:p>
    <w:p w:rsidR="006408B6" w:rsidRPr="00694138" w:rsidRDefault="006408B6"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Les établissements se</w:t>
      </w:r>
      <w:r w:rsidR="006408B6">
        <w:rPr>
          <w:rFonts w:ascii="Times New Roman" w:hAnsi="Times New Roman"/>
          <w:lang w:val="fr-FR"/>
        </w:rPr>
        <w:t>c</w:t>
      </w:r>
      <w:r w:rsidRPr="00694138">
        <w:rPr>
          <w:rFonts w:ascii="Times New Roman" w:hAnsi="Times New Roman"/>
          <w:lang w:val="fr-FR"/>
        </w:rPr>
        <w:t xml:space="preserve">ondaires sont de deux sous-catégories : les établissements lasalliens et les établissements catholiques. Les derniers servent de témoin et dans l’analyse des résultats pour </w:t>
      </w:r>
      <w:r w:rsidRPr="00694138">
        <w:rPr>
          <w:rFonts w:ascii="Times New Roman" w:hAnsi="Times New Roman"/>
          <w:lang w:val="fr-FR"/>
        </w:rPr>
        <w:lastRenderedPageBreak/>
        <w:t>distinguer ce qui est communs aux établissements se</w:t>
      </w:r>
      <w:r w:rsidR="006408B6">
        <w:rPr>
          <w:rFonts w:ascii="Times New Roman" w:hAnsi="Times New Roman"/>
          <w:lang w:val="fr-FR"/>
        </w:rPr>
        <w:t>c</w:t>
      </w:r>
      <w:r w:rsidRPr="00694138">
        <w:rPr>
          <w:rFonts w:ascii="Times New Roman" w:hAnsi="Times New Roman"/>
          <w:lang w:val="fr-FR"/>
        </w:rPr>
        <w:t>ondaires catholiques de ce qui est particulier aux établissements lasalliens.</w:t>
      </w:r>
    </w:p>
    <w:p w:rsidR="006408B6" w:rsidRDefault="006408B6"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Deux questionnaires</w:t>
      </w:r>
      <w:r w:rsidRPr="00824918">
        <w:rPr>
          <w:rStyle w:val="Refdenotaalpie"/>
          <w:rFonts w:ascii="Times New Roman" w:hAnsi="Times New Roman"/>
        </w:rPr>
        <w:footnoteReference w:id="9"/>
      </w:r>
      <w:r w:rsidRPr="00694138">
        <w:rPr>
          <w:rFonts w:ascii="Times New Roman" w:hAnsi="Times New Roman"/>
          <w:lang w:val="fr-FR"/>
        </w:rPr>
        <w:t xml:space="preserve"> sont élaborés pour recueillir les informations. Le premier questionnaire est envoyé au chef d’établissement lasallien pour recueillir les informations correspondantes. Le même questionnaire est adressé aux établissements catholiques témoins, avec des adaptations nécessaires. Le second questionnaire individuel est envoyé aux laïcs lasalliens et aux collaborateurs laïcs par le bief du chef d’établissement qui les choisit selon leur degré d’engagement. Le même questionnaire est envoyé aux laïcs paroissiens avec des adaptations nécessaires.</w:t>
      </w:r>
    </w:p>
    <w:p w:rsidR="006408B6" w:rsidRPr="00694138" w:rsidRDefault="006408B6"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Au total, l’échantillon de l’enquête est composé de 13 établissements secondaires catholiques et de 67 laïcs intellectuels. Les 13 établissements scolaires sont : 6 établissements lasalliens du District du Golfe du Bénin (3 au Togo, 2 au Bénin et 1 en Guinée), 2 établissements lasalliens du District d’Afrique de l’Ouest (tous deux du Burkina Faso) et 5 établissements catholiques témoins de Bobo-Dioulasso (Burkina Faso). Les 39 laïcs lasalliens sont choisis sur la base de 3 personnes par établissement scolaire ; les 15 collaborateurs laïcs sur la base de trois personnes par établissement catholique et les 13 laïcs paroissiens, de façon aléatoire sur de</w:t>
      </w:r>
      <w:r w:rsidR="006408B6">
        <w:rPr>
          <w:rFonts w:ascii="Times New Roman" w:hAnsi="Times New Roman"/>
          <w:lang w:val="fr-FR"/>
        </w:rPr>
        <w:t>s paroisses de Bobo-Dioulasso.</w:t>
      </w:r>
    </w:p>
    <w:p w:rsidR="006408B6" w:rsidRPr="00694138" w:rsidRDefault="006408B6" w:rsidP="00694138">
      <w:pPr>
        <w:jc w:val="both"/>
        <w:rPr>
          <w:rFonts w:ascii="Times New Roman" w:hAnsi="Times New Roman"/>
          <w:lang w:val="fr-FR"/>
        </w:rPr>
      </w:pPr>
    </w:p>
    <w:p w:rsidR="00F85A00" w:rsidRDefault="00F85A00" w:rsidP="00694138">
      <w:pPr>
        <w:jc w:val="both"/>
        <w:rPr>
          <w:rFonts w:ascii="Times New Roman" w:hAnsi="Times New Roman"/>
          <w:lang w:val="fr-FR"/>
        </w:rPr>
      </w:pPr>
      <w:r w:rsidRPr="00694138">
        <w:rPr>
          <w:rFonts w:ascii="Times New Roman" w:hAnsi="Times New Roman"/>
          <w:lang w:val="fr-FR"/>
        </w:rPr>
        <w:t>Pour les résultats de l’enquête, au total 30 laïcs (12 femmes et 18 hommes, de 35 à 79 ans) sur les 67 et 8 chefs d’établissement</w:t>
      </w:r>
      <w:r w:rsidRPr="00824918">
        <w:rPr>
          <w:rStyle w:val="Refdenotaalpie"/>
          <w:rFonts w:ascii="Times New Roman" w:hAnsi="Times New Roman"/>
        </w:rPr>
        <w:footnoteReference w:id="10"/>
      </w:r>
      <w:r w:rsidRPr="00694138">
        <w:rPr>
          <w:rFonts w:ascii="Times New Roman" w:hAnsi="Times New Roman"/>
          <w:lang w:val="fr-FR"/>
        </w:rPr>
        <w:t xml:space="preserve"> (4 lasalliens et 4 catholiques) sur 13 ont envoyé leurs réponses. Parmi les 30 laïcs, il y a 11 laïcs lasalliens (4 femmes et 7 hommes), 9 collaborateurs laïcs (5 femmes et 4 hommes) et 10 laïcs paroissiens (3 femmes et 7 hommes). Les informations recueillies sont analysées et intégrées dans la troisième et la quatrième partie de cette étude. L’âge et le sexe des enquêtés n’est pas considéré</w:t>
      </w:r>
      <w:r w:rsidR="006408B6">
        <w:rPr>
          <w:rFonts w:ascii="Times New Roman" w:hAnsi="Times New Roman"/>
          <w:lang w:val="fr-FR"/>
        </w:rPr>
        <w:t>s dans l’analyse des résultats.</w:t>
      </w:r>
    </w:p>
    <w:p w:rsidR="006408B6" w:rsidRPr="00694138" w:rsidRDefault="006408B6" w:rsidP="00694138">
      <w:pPr>
        <w:jc w:val="both"/>
        <w:rPr>
          <w:rFonts w:ascii="Times New Roman" w:hAnsi="Times New Roman"/>
          <w:lang w:val="fr-FR"/>
        </w:rPr>
      </w:pPr>
    </w:p>
    <w:p w:rsidR="00F85A00" w:rsidRPr="00694138" w:rsidRDefault="00F85A00" w:rsidP="00694138">
      <w:pPr>
        <w:jc w:val="both"/>
        <w:rPr>
          <w:rFonts w:ascii="Times New Roman" w:hAnsi="Times New Roman"/>
          <w:lang w:val="fr-FR"/>
        </w:rPr>
      </w:pPr>
    </w:p>
    <w:p w:rsidR="00F85A00" w:rsidRPr="00694138" w:rsidRDefault="006408B6" w:rsidP="006408B6">
      <w:pPr>
        <w:jc w:val="both"/>
        <w:rPr>
          <w:rFonts w:ascii="Times New Roman" w:hAnsi="Times New Roman"/>
          <w:b/>
          <w:lang w:val="fr-FR"/>
        </w:rPr>
      </w:pPr>
      <w:r>
        <w:rPr>
          <w:rFonts w:ascii="Times New Roman" w:hAnsi="Times New Roman"/>
          <w:b/>
          <w:lang w:val="fr-FR"/>
        </w:rPr>
        <w:t xml:space="preserve">II    </w:t>
      </w:r>
      <w:r w:rsidR="00F85A00" w:rsidRPr="00694138">
        <w:rPr>
          <w:rFonts w:ascii="Times New Roman" w:hAnsi="Times New Roman"/>
          <w:b/>
          <w:lang w:val="fr-FR"/>
        </w:rPr>
        <w:t xml:space="preserve">La formation du laïcat africain: progrès et défis </w:t>
      </w:r>
    </w:p>
    <w:p w:rsidR="006408B6" w:rsidRDefault="006408B6" w:rsidP="00694138">
      <w:pPr>
        <w:jc w:val="both"/>
        <w:rPr>
          <w:rFonts w:ascii="Times New Roman" w:hAnsi="Times New Roman"/>
          <w:b/>
          <w:lang w:val="fr-FR"/>
        </w:rPr>
      </w:pPr>
    </w:p>
    <w:p w:rsidR="00F85A00" w:rsidRPr="00694138" w:rsidRDefault="006408B6" w:rsidP="00694138">
      <w:pPr>
        <w:jc w:val="both"/>
        <w:rPr>
          <w:rFonts w:ascii="Times New Roman" w:hAnsi="Times New Roman"/>
          <w:b/>
          <w:lang w:val="fr-FR"/>
        </w:rPr>
      </w:pPr>
      <w:r>
        <w:rPr>
          <w:rFonts w:ascii="Times New Roman" w:hAnsi="Times New Roman"/>
          <w:b/>
          <w:lang w:val="fr-FR"/>
        </w:rPr>
        <w:t xml:space="preserve">2.1  </w:t>
      </w:r>
      <w:r w:rsidR="00F85A00" w:rsidRPr="00694138">
        <w:rPr>
          <w:rFonts w:ascii="Times New Roman" w:hAnsi="Times New Roman"/>
          <w:b/>
          <w:lang w:val="fr-FR"/>
        </w:rPr>
        <w:t>L’enseignement de l’Église sur la formation du laïcat</w:t>
      </w:r>
    </w:p>
    <w:p w:rsidR="006408B6" w:rsidRDefault="006408B6" w:rsidP="00694138">
      <w:pPr>
        <w:jc w:val="both"/>
        <w:rPr>
          <w:rFonts w:ascii="Times New Roman" w:hAnsi="Times New Roman"/>
          <w:lang w:val="fr-FR"/>
        </w:rPr>
      </w:pPr>
    </w:p>
    <w:p w:rsidR="00F85A00" w:rsidRDefault="00F85A00" w:rsidP="00694138">
      <w:pPr>
        <w:jc w:val="both"/>
        <w:rPr>
          <w:rFonts w:ascii="Times New Roman" w:hAnsi="Times New Roman"/>
          <w:i/>
          <w:lang w:val="fr-FR"/>
        </w:rPr>
      </w:pPr>
      <w:r w:rsidRPr="00694138">
        <w:rPr>
          <w:rFonts w:ascii="Times New Roman" w:hAnsi="Times New Roman"/>
          <w:lang w:val="fr-FR"/>
        </w:rPr>
        <w:t xml:space="preserve">L’enseignement de l’Église postconciliaire privilégie la formation du laïcat et encourage la création de structures ecclésiales de formation des laïcs. Je cite à titre d’exemple les références relatives à la formation des laïcs dans quatre documents du Magistère : </w:t>
      </w:r>
      <w:r w:rsidRPr="00694138">
        <w:rPr>
          <w:rFonts w:ascii="Times New Roman" w:hAnsi="Times New Roman"/>
          <w:i/>
          <w:lang w:val="fr-FR"/>
        </w:rPr>
        <w:t>Christifideles laici</w:t>
      </w:r>
      <w:r w:rsidRPr="00694138">
        <w:rPr>
          <w:rFonts w:ascii="Times New Roman" w:hAnsi="Times New Roman"/>
          <w:lang w:val="fr-FR"/>
        </w:rPr>
        <w:t xml:space="preserve"> (1987), l’Exhortation sur la vocation </w:t>
      </w:r>
      <w:r w:rsidR="006408B6">
        <w:rPr>
          <w:rFonts w:ascii="Times New Roman" w:hAnsi="Times New Roman"/>
          <w:lang w:val="fr-FR"/>
        </w:rPr>
        <w:t>et la mission des laïcs dans l’É</w:t>
      </w:r>
      <w:r w:rsidRPr="00694138">
        <w:rPr>
          <w:rFonts w:ascii="Times New Roman" w:hAnsi="Times New Roman"/>
          <w:lang w:val="fr-FR"/>
        </w:rPr>
        <w:t xml:space="preserve">glise et dans le monde, </w:t>
      </w:r>
      <w:r w:rsidR="006408B6">
        <w:rPr>
          <w:rFonts w:ascii="Times New Roman" w:hAnsi="Times New Roman"/>
          <w:i/>
          <w:lang w:val="fr-FR"/>
        </w:rPr>
        <w:t>Verbum D</w:t>
      </w:r>
      <w:r w:rsidRPr="00694138">
        <w:rPr>
          <w:rFonts w:ascii="Times New Roman" w:hAnsi="Times New Roman"/>
          <w:i/>
          <w:lang w:val="fr-FR"/>
        </w:rPr>
        <w:t>omini (</w:t>
      </w:r>
      <w:r w:rsidRPr="00694138">
        <w:rPr>
          <w:rFonts w:ascii="Times New Roman" w:eastAsia="Times New Roman" w:hAnsi="Times New Roman"/>
          <w:lang w:val="fr-FR" w:eastAsia="fr-FR"/>
        </w:rPr>
        <w:t xml:space="preserve">2010) </w:t>
      </w:r>
      <w:r w:rsidRPr="00694138">
        <w:rPr>
          <w:rFonts w:ascii="Times New Roman" w:hAnsi="Times New Roman"/>
          <w:lang w:val="fr-FR"/>
        </w:rPr>
        <w:t>l’E</w:t>
      </w:r>
      <w:r w:rsidRPr="00694138">
        <w:rPr>
          <w:rFonts w:ascii="Times New Roman" w:eastAsia="Times New Roman" w:hAnsi="Times New Roman"/>
          <w:lang w:val="fr-FR" w:eastAsia="fr-FR"/>
        </w:rPr>
        <w:t>xhortation apostolique post-synodale sur la Parole de Dieu dans la vie et dans la mission de l'Église,</w:t>
      </w:r>
      <w:r w:rsidRPr="00694138">
        <w:rPr>
          <w:rFonts w:ascii="Times New Roman" w:hAnsi="Times New Roman"/>
          <w:i/>
          <w:lang w:val="fr-FR"/>
        </w:rPr>
        <w:t xml:space="preserve"> Ecclesia in Africa </w:t>
      </w:r>
      <w:r w:rsidRPr="00694138">
        <w:rPr>
          <w:rFonts w:ascii="Times New Roman" w:hAnsi="Times New Roman"/>
          <w:lang w:val="fr-FR"/>
        </w:rPr>
        <w:t xml:space="preserve">(1995) et  </w:t>
      </w:r>
      <w:r w:rsidRPr="00694138">
        <w:rPr>
          <w:rFonts w:ascii="Times New Roman" w:hAnsi="Times New Roman"/>
          <w:i/>
          <w:lang w:val="fr-FR"/>
        </w:rPr>
        <w:t xml:space="preserve">Africae Munus </w:t>
      </w:r>
      <w:r w:rsidRPr="00694138">
        <w:rPr>
          <w:rFonts w:ascii="Times New Roman" w:hAnsi="Times New Roman"/>
          <w:lang w:val="fr-FR"/>
        </w:rPr>
        <w:t xml:space="preserve">(2011), </w:t>
      </w:r>
      <w:r w:rsidRPr="00694138">
        <w:rPr>
          <w:rFonts w:ascii="Times New Roman" w:eastAsia="Times New Roman" w:hAnsi="Times New Roman"/>
          <w:lang w:val="fr-FR" w:eastAsia="fr-FR"/>
        </w:rPr>
        <w:t>les Exhortations</w:t>
      </w:r>
      <w:r w:rsidRPr="00694138">
        <w:rPr>
          <w:rFonts w:ascii="Times New Roman" w:hAnsi="Times New Roman"/>
          <w:lang w:val="fr-FR"/>
        </w:rPr>
        <w:t xml:space="preserve"> apostoliques postsynodales pour l’Afrique.</w:t>
      </w:r>
    </w:p>
    <w:p w:rsidR="006408B6" w:rsidRPr="00694138" w:rsidRDefault="006408B6" w:rsidP="00694138">
      <w:pPr>
        <w:jc w:val="both"/>
        <w:rPr>
          <w:rFonts w:ascii="Times New Roman" w:hAnsi="Times New Roman"/>
          <w:i/>
          <w:lang w:val="fr-FR"/>
        </w:rPr>
      </w:pPr>
    </w:p>
    <w:p w:rsidR="00F85A00" w:rsidRPr="00694138" w:rsidRDefault="00F85A00" w:rsidP="00694138">
      <w:pPr>
        <w:jc w:val="both"/>
        <w:rPr>
          <w:rFonts w:ascii="Times New Roman" w:hAnsi="Times New Roman"/>
          <w:i/>
          <w:lang w:val="fr-FR"/>
        </w:rPr>
      </w:pPr>
    </w:p>
    <w:p w:rsidR="00F85A00" w:rsidRDefault="003409F1" w:rsidP="003409F1">
      <w:pPr>
        <w:jc w:val="both"/>
        <w:rPr>
          <w:rFonts w:ascii="Times New Roman" w:hAnsi="Times New Roman"/>
          <w:b/>
          <w:lang w:val="fr-FR"/>
        </w:rPr>
      </w:pPr>
      <w:r>
        <w:rPr>
          <w:rFonts w:ascii="Times New Roman" w:hAnsi="Times New Roman"/>
          <w:b/>
          <w:i/>
          <w:lang w:val="fr-FR"/>
        </w:rPr>
        <w:t xml:space="preserve">2.1.1 </w:t>
      </w:r>
      <w:r w:rsidR="00F85A00" w:rsidRPr="00694138">
        <w:rPr>
          <w:rFonts w:ascii="Times New Roman" w:hAnsi="Times New Roman"/>
          <w:b/>
          <w:i/>
          <w:lang w:val="fr-FR"/>
        </w:rPr>
        <w:t xml:space="preserve"> Christifideles laici</w:t>
      </w:r>
      <w:r w:rsidR="00F85A00" w:rsidRPr="00694138">
        <w:rPr>
          <w:rFonts w:ascii="Times New Roman" w:hAnsi="Times New Roman"/>
          <w:b/>
          <w:lang w:val="fr-FR"/>
        </w:rPr>
        <w:t xml:space="preserve"> </w:t>
      </w:r>
      <w:r w:rsidR="00F85A00" w:rsidRPr="003409F1">
        <w:rPr>
          <w:rFonts w:ascii="Times New Roman" w:hAnsi="Times New Roman"/>
          <w:b/>
          <w:i/>
          <w:lang w:val="fr-FR"/>
        </w:rPr>
        <w:t>(59-63)</w:t>
      </w:r>
      <w:r w:rsidR="00F85A00" w:rsidRPr="00694138">
        <w:rPr>
          <w:rFonts w:ascii="Times New Roman" w:hAnsi="Times New Roman"/>
          <w:b/>
          <w:lang w:val="fr-FR"/>
        </w:rPr>
        <w:t xml:space="preserve"> </w:t>
      </w:r>
    </w:p>
    <w:p w:rsidR="003409F1" w:rsidRPr="00694138" w:rsidRDefault="003409F1" w:rsidP="003409F1">
      <w:pPr>
        <w:jc w:val="both"/>
        <w:rPr>
          <w:rFonts w:ascii="Times New Roman" w:hAnsi="Times New Roman"/>
          <w:b/>
          <w:lang w:val="fr-FR"/>
        </w:rPr>
      </w:pPr>
    </w:p>
    <w:p w:rsidR="00F85A00" w:rsidRPr="00694138" w:rsidRDefault="00F85A00" w:rsidP="00694138">
      <w:pPr>
        <w:jc w:val="both"/>
        <w:rPr>
          <w:rFonts w:ascii="Times New Roman" w:hAnsi="Times New Roman"/>
          <w:noProof/>
          <w:lang w:val="fr-FR"/>
        </w:rPr>
      </w:pPr>
      <w:r w:rsidRPr="00694138">
        <w:rPr>
          <w:rFonts w:ascii="Times New Roman" w:hAnsi="Times New Roman"/>
          <w:lang w:val="fr-FR"/>
        </w:rPr>
        <w:t>La formation religieuse des laïcs est définie comme une « </w:t>
      </w:r>
      <w:r w:rsidRPr="00694138">
        <w:rPr>
          <w:rFonts w:ascii="Times New Roman" w:hAnsi="Times New Roman"/>
          <w:i/>
          <w:lang w:val="fr-FR"/>
        </w:rPr>
        <w:t>formation intégrale à vivre dans l'unité</w:t>
      </w:r>
      <w:r w:rsidRPr="00694138">
        <w:rPr>
          <w:rFonts w:ascii="Times New Roman" w:hAnsi="Times New Roman"/>
          <w:lang w:val="fr-FR"/>
        </w:rPr>
        <w:t> </w:t>
      </w:r>
      <w:r w:rsidRPr="00694138">
        <w:rPr>
          <w:rFonts w:ascii="Times New Roman" w:hAnsi="Times New Roman"/>
          <w:i/>
          <w:noProof/>
          <w:lang w:val="fr-FR"/>
        </w:rPr>
        <w:t xml:space="preserve">dont ils portent la marque dans leur être même de </w:t>
      </w:r>
      <w:r w:rsidR="003409F1">
        <w:rPr>
          <w:rFonts w:ascii="Times New Roman" w:hAnsi="Times New Roman"/>
          <w:i/>
          <w:noProof/>
          <w:lang w:val="fr-FR"/>
        </w:rPr>
        <w:t>membres de l'É</w:t>
      </w:r>
      <w:r w:rsidRPr="00694138">
        <w:rPr>
          <w:rFonts w:ascii="Times New Roman" w:hAnsi="Times New Roman"/>
          <w:i/>
          <w:noProof/>
          <w:lang w:val="fr-FR"/>
        </w:rPr>
        <w:t xml:space="preserve">glise et de citoyens de la </w:t>
      </w:r>
      <w:r w:rsidRPr="00694138">
        <w:rPr>
          <w:rFonts w:ascii="Times New Roman" w:hAnsi="Times New Roman"/>
          <w:i/>
          <w:noProof/>
          <w:lang w:val="fr-FR"/>
        </w:rPr>
        <w:lastRenderedPageBreak/>
        <w:t xml:space="preserve">société humaine </w:t>
      </w:r>
      <w:r w:rsidRPr="00694138">
        <w:rPr>
          <w:rFonts w:ascii="Times New Roman" w:hAnsi="Times New Roman"/>
          <w:noProof/>
          <w:lang w:val="fr-FR"/>
        </w:rPr>
        <w:t xml:space="preserve">». </w:t>
      </w:r>
      <w:r w:rsidRPr="00694138">
        <w:rPr>
          <w:rFonts w:ascii="Times New Roman" w:hAnsi="Times New Roman"/>
          <w:lang w:val="fr-FR"/>
        </w:rPr>
        <w:t xml:space="preserve">Elle comporte la </w:t>
      </w:r>
      <w:r w:rsidRPr="00694138">
        <w:rPr>
          <w:rFonts w:ascii="Times New Roman" w:hAnsi="Times New Roman"/>
          <w:noProof/>
          <w:lang w:val="fr-FR"/>
        </w:rPr>
        <w:t xml:space="preserve">formation spirituelle, la formation doctrinale et la formation humaine. Cette formation se fait par l'Église et dans l'Église sous la responsabilité du Pape, de l’Évêque, des prêtres, des religieux et des laïcs dans divers lieux comme la paroisse, les petites communautés ecclésiales, la famille chrétienne, les écoles et les universités catholiques, les groupes, les associations et les mouvements. </w:t>
      </w:r>
      <w:r w:rsidRPr="00694138">
        <w:rPr>
          <w:rFonts w:ascii="Times New Roman" w:hAnsi="Times New Roman"/>
          <w:lang w:val="fr-FR"/>
        </w:rPr>
        <w:t>En particulier, cette exhortation</w:t>
      </w:r>
      <w:r w:rsidRPr="00694138">
        <w:rPr>
          <w:rFonts w:ascii="Times New Roman" w:eastAsia="Times New Roman" w:hAnsi="Times New Roman"/>
          <w:color w:val="000000"/>
          <w:lang w:val="fr-FR" w:eastAsia="fr-FR"/>
        </w:rPr>
        <w:t xml:space="preserve"> aborde clairement l’autoformation des laïcs. </w:t>
      </w:r>
      <w:r w:rsidRPr="00694138">
        <w:rPr>
          <w:rFonts w:ascii="Times New Roman" w:hAnsi="Times New Roman"/>
          <w:lang w:val="fr-FR"/>
        </w:rPr>
        <w:t>« </w:t>
      </w:r>
      <w:r w:rsidRPr="00694138">
        <w:rPr>
          <w:rFonts w:ascii="Times New Roman" w:hAnsi="Times New Roman"/>
          <w:i/>
          <w:noProof/>
          <w:lang w:val="fr-FR"/>
        </w:rPr>
        <w:t>Dans l'oeuvre de la formation, certaines convictions se révèlent  particulièrement nécessaires et fécondes. La conviction, tout d'abord, qu'il n'y a pas de formation véritable et efficace si chacun n'assume pas et ne développe pas par lui-même la responsabilité de sa formation : toute formation, en effet, est essentiellement "auto-formation". </w:t>
      </w:r>
      <w:r w:rsidRPr="00694138">
        <w:rPr>
          <w:rFonts w:ascii="Times New Roman" w:hAnsi="Times New Roman"/>
          <w:noProof/>
          <w:lang w:val="fr-FR"/>
        </w:rPr>
        <w:t>» (63)</w:t>
      </w:r>
    </w:p>
    <w:p w:rsidR="003409F1" w:rsidRDefault="003409F1" w:rsidP="003409F1">
      <w:pPr>
        <w:autoSpaceDE w:val="0"/>
        <w:autoSpaceDN w:val="0"/>
        <w:adjustRightInd w:val="0"/>
        <w:jc w:val="both"/>
        <w:rPr>
          <w:rFonts w:ascii="Times New Roman" w:hAnsi="Times New Roman"/>
          <w:lang w:val="fr-FR"/>
        </w:rPr>
      </w:pPr>
    </w:p>
    <w:p w:rsidR="003409F1" w:rsidRDefault="003409F1" w:rsidP="003409F1">
      <w:pPr>
        <w:autoSpaceDE w:val="0"/>
        <w:autoSpaceDN w:val="0"/>
        <w:adjustRightInd w:val="0"/>
        <w:jc w:val="both"/>
        <w:rPr>
          <w:rFonts w:ascii="Times New Roman" w:hAnsi="Times New Roman"/>
          <w:lang w:val="fr-FR"/>
        </w:rPr>
      </w:pPr>
    </w:p>
    <w:p w:rsidR="00F85A00" w:rsidRPr="0064375F" w:rsidRDefault="003409F1" w:rsidP="003409F1">
      <w:pPr>
        <w:autoSpaceDE w:val="0"/>
        <w:autoSpaceDN w:val="0"/>
        <w:adjustRightInd w:val="0"/>
        <w:jc w:val="both"/>
        <w:rPr>
          <w:rFonts w:ascii="Times New Roman" w:hAnsi="Times New Roman"/>
          <w:b/>
          <w:i/>
          <w:lang w:val="fr-FR"/>
        </w:rPr>
      </w:pPr>
      <w:r w:rsidRPr="0064375F">
        <w:rPr>
          <w:rFonts w:ascii="Times New Roman" w:hAnsi="Times New Roman"/>
          <w:b/>
          <w:i/>
          <w:lang w:val="fr-FR"/>
        </w:rPr>
        <w:t xml:space="preserve">2.1.2 </w:t>
      </w:r>
      <w:r w:rsidR="00F85A00" w:rsidRPr="0064375F">
        <w:rPr>
          <w:rFonts w:ascii="Times New Roman" w:hAnsi="Times New Roman"/>
          <w:b/>
          <w:i/>
          <w:lang w:val="fr-FR"/>
        </w:rPr>
        <w:t xml:space="preserve"> </w:t>
      </w:r>
      <w:r w:rsidRPr="0064375F">
        <w:rPr>
          <w:rFonts w:ascii="Times New Roman" w:hAnsi="Times New Roman"/>
          <w:b/>
          <w:i/>
          <w:lang w:val="fr-FR"/>
        </w:rPr>
        <w:t xml:space="preserve"> </w:t>
      </w:r>
      <w:r w:rsidR="00F85A00" w:rsidRPr="0064375F">
        <w:rPr>
          <w:rFonts w:ascii="Times New Roman" w:hAnsi="Times New Roman"/>
          <w:b/>
          <w:i/>
          <w:lang w:val="fr-FR"/>
        </w:rPr>
        <w:t xml:space="preserve">Ecclesia in Africa et Africae </w:t>
      </w:r>
      <w:r w:rsidRPr="0064375F">
        <w:rPr>
          <w:rFonts w:ascii="Times New Roman" w:hAnsi="Times New Roman"/>
          <w:b/>
          <w:i/>
          <w:lang w:val="fr-FR"/>
        </w:rPr>
        <w:t>Munus</w:t>
      </w:r>
    </w:p>
    <w:p w:rsidR="003409F1" w:rsidRPr="0064375F" w:rsidRDefault="003409F1" w:rsidP="003409F1">
      <w:pPr>
        <w:autoSpaceDE w:val="0"/>
        <w:autoSpaceDN w:val="0"/>
        <w:adjustRightInd w:val="0"/>
        <w:jc w:val="both"/>
        <w:rPr>
          <w:rFonts w:ascii="Times New Roman" w:hAnsi="Times New Roman"/>
          <w:b/>
          <w:i/>
          <w:lang w:val="fr-FR"/>
        </w:rPr>
      </w:pPr>
    </w:p>
    <w:p w:rsidR="003409F1" w:rsidRDefault="00F85A00" w:rsidP="00694138">
      <w:pPr>
        <w:autoSpaceDE w:val="0"/>
        <w:autoSpaceDN w:val="0"/>
        <w:adjustRightInd w:val="0"/>
        <w:jc w:val="both"/>
        <w:rPr>
          <w:rFonts w:ascii="Times New Roman" w:hAnsi="Times New Roman"/>
          <w:lang w:val="fr-FR"/>
        </w:rPr>
      </w:pPr>
      <w:r w:rsidRPr="00694138">
        <w:rPr>
          <w:rFonts w:ascii="Times New Roman" w:hAnsi="Times New Roman"/>
          <w:lang w:val="fr-FR"/>
        </w:rPr>
        <w:t>Les deux exhortations postsynodales pour l’Afrique précisent l’enseignement de l’Église sur la formation des laïcs dans le contexte africain.</w:t>
      </w:r>
      <w:r w:rsidRPr="00694138">
        <w:rPr>
          <w:rFonts w:ascii="Times New Roman" w:hAnsi="Times New Roman"/>
          <w:i/>
          <w:lang w:val="fr-FR"/>
        </w:rPr>
        <w:t xml:space="preserve"> Ecclesia in Africa </w:t>
      </w:r>
      <w:r w:rsidRPr="00694138">
        <w:rPr>
          <w:rFonts w:ascii="Times New Roman" w:hAnsi="Times New Roman"/>
          <w:lang w:val="fr-FR"/>
        </w:rPr>
        <w:t xml:space="preserve">insiste sur les conditions à créer pour favoriser la formation biblique des laïcs : </w:t>
      </w:r>
    </w:p>
    <w:p w:rsidR="003409F1" w:rsidRDefault="003409F1" w:rsidP="00694138">
      <w:pPr>
        <w:autoSpaceDE w:val="0"/>
        <w:autoSpaceDN w:val="0"/>
        <w:adjustRightInd w:val="0"/>
        <w:jc w:val="both"/>
        <w:rPr>
          <w:rFonts w:ascii="Times New Roman" w:hAnsi="Times New Roman"/>
          <w:lang w:val="fr-FR"/>
        </w:rPr>
      </w:pPr>
    </w:p>
    <w:p w:rsidR="00F85A00" w:rsidRPr="003409F1" w:rsidRDefault="003409F1" w:rsidP="003409F1">
      <w:pPr>
        <w:autoSpaceDE w:val="0"/>
        <w:autoSpaceDN w:val="0"/>
        <w:adjustRightInd w:val="0"/>
        <w:ind w:left="709"/>
        <w:jc w:val="both"/>
        <w:rPr>
          <w:rFonts w:ascii="Times New Roman" w:eastAsia="Times New Roman" w:hAnsi="Times New Roman"/>
          <w:color w:val="000000"/>
          <w:sz w:val="22"/>
          <w:szCs w:val="22"/>
          <w:lang w:val="fr-FR" w:eastAsia="fr-FR"/>
        </w:rPr>
      </w:pPr>
      <w:r w:rsidRPr="003409F1">
        <w:rPr>
          <w:rFonts w:ascii="Times New Roman" w:hAnsi="Times New Roman"/>
          <w:sz w:val="22"/>
          <w:szCs w:val="22"/>
          <w:lang w:val="fr-FR"/>
        </w:rPr>
        <w:t>…</w:t>
      </w:r>
      <w:r w:rsidR="00F85A00" w:rsidRPr="003409F1">
        <w:rPr>
          <w:rFonts w:ascii="Times New Roman" w:eastAsia="Times New Roman" w:hAnsi="Times New Roman"/>
          <w:color w:val="000000"/>
          <w:sz w:val="22"/>
          <w:szCs w:val="22"/>
          <w:lang w:val="fr-FR" w:eastAsia="fr-FR"/>
        </w:rPr>
        <w:t>intensifier les efforts pour faciliter l'accès à l'Écriture sainte, notamment par des traductions intégrales ou partielles de la Bible… accompagnées de guides de lecture pour la prière, l'étude en famille ou en communauté</w:t>
      </w:r>
      <w:r>
        <w:rPr>
          <w:rFonts w:ascii="Times New Roman" w:eastAsia="Times New Roman" w:hAnsi="Times New Roman"/>
          <w:color w:val="000000"/>
          <w:sz w:val="22"/>
          <w:szCs w:val="22"/>
          <w:lang w:val="fr-FR" w:eastAsia="fr-FR"/>
        </w:rPr>
        <w:t xml:space="preserve">… </w:t>
      </w:r>
      <w:r w:rsidR="00F85A00" w:rsidRPr="003409F1">
        <w:rPr>
          <w:rFonts w:ascii="Times New Roman" w:eastAsia="Times New Roman" w:hAnsi="Times New Roman"/>
          <w:b/>
          <w:color w:val="000000"/>
          <w:sz w:val="22"/>
          <w:szCs w:val="22"/>
          <w:lang w:val="fr-FR" w:eastAsia="fr-FR"/>
        </w:rPr>
        <w:t> </w:t>
      </w:r>
      <w:r w:rsidR="00F85A00" w:rsidRPr="003409F1">
        <w:rPr>
          <w:rFonts w:ascii="Times New Roman" w:eastAsia="Times New Roman" w:hAnsi="Times New Roman"/>
          <w:color w:val="000000"/>
          <w:sz w:val="22"/>
          <w:szCs w:val="22"/>
          <w:lang w:val="fr-FR" w:eastAsia="fr-FR"/>
        </w:rPr>
        <w:t>promouvoir une formation biblique des membres du clergé, des religieux, des catéchistes et des laïcs en généra</w:t>
      </w:r>
      <w:r>
        <w:rPr>
          <w:rFonts w:ascii="Times New Roman" w:eastAsia="Times New Roman" w:hAnsi="Times New Roman"/>
          <w:color w:val="000000"/>
          <w:sz w:val="22"/>
          <w:szCs w:val="22"/>
          <w:lang w:val="fr-FR" w:eastAsia="fr-FR"/>
        </w:rPr>
        <w:t>l… [</w:t>
      </w:r>
      <w:r w:rsidR="00F85A00" w:rsidRPr="003409F1">
        <w:rPr>
          <w:rFonts w:ascii="Times New Roman" w:eastAsia="Times New Roman" w:hAnsi="Times New Roman"/>
          <w:color w:val="000000"/>
          <w:sz w:val="22"/>
          <w:szCs w:val="22"/>
          <w:lang w:val="fr-FR" w:eastAsia="fr-FR"/>
        </w:rPr>
        <w:t>et</w:t>
      </w:r>
      <w:r>
        <w:rPr>
          <w:rFonts w:ascii="Times New Roman" w:eastAsia="Times New Roman" w:hAnsi="Times New Roman"/>
          <w:color w:val="000000"/>
          <w:sz w:val="22"/>
          <w:szCs w:val="22"/>
          <w:lang w:val="fr-FR" w:eastAsia="fr-FR"/>
        </w:rPr>
        <w:t>]</w:t>
      </w:r>
      <w:r w:rsidR="00F85A00" w:rsidRPr="003409F1">
        <w:rPr>
          <w:rFonts w:ascii="Times New Roman" w:eastAsia="Times New Roman" w:hAnsi="Times New Roman"/>
          <w:b/>
          <w:color w:val="000000"/>
          <w:sz w:val="22"/>
          <w:szCs w:val="22"/>
          <w:lang w:val="fr-FR" w:eastAsia="fr-FR"/>
        </w:rPr>
        <w:t xml:space="preserve"> </w:t>
      </w:r>
      <w:r w:rsidR="00F85A00" w:rsidRPr="003409F1">
        <w:rPr>
          <w:rFonts w:ascii="Times New Roman" w:eastAsia="Times New Roman" w:hAnsi="Times New Roman"/>
          <w:color w:val="000000"/>
          <w:sz w:val="22"/>
          <w:szCs w:val="22"/>
          <w:lang w:val="fr-FR" w:eastAsia="fr-FR"/>
        </w:rPr>
        <w:t>favoriser l'apostolat biblique grâce au Centre biblique pour l'Afrique et Madagascar ainsi qu'à d'autres structures similaires, à encourager à tous les niveaux (58).</w:t>
      </w:r>
    </w:p>
    <w:p w:rsidR="003409F1" w:rsidRPr="00694138" w:rsidRDefault="003409F1" w:rsidP="00694138">
      <w:pPr>
        <w:autoSpaceDE w:val="0"/>
        <w:autoSpaceDN w:val="0"/>
        <w:adjustRightInd w:val="0"/>
        <w:jc w:val="both"/>
        <w:rPr>
          <w:rFonts w:ascii="Times New Roman" w:hAnsi="Times New Roman"/>
          <w:lang w:val="fr-FR"/>
        </w:rPr>
      </w:pPr>
    </w:p>
    <w:p w:rsidR="003409F1" w:rsidRDefault="00F85A00" w:rsidP="00694138">
      <w:pPr>
        <w:jc w:val="both"/>
        <w:rPr>
          <w:rFonts w:ascii="Times New Roman" w:eastAsia="Times New Roman" w:hAnsi="Times New Roman"/>
          <w:color w:val="000000"/>
          <w:lang w:val="fr-FR" w:eastAsia="fr-FR"/>
        </w:rPr>
      </w:pPr>
      <w:r w:rsidRPr="00694138">
        <w:rPr>
          <w:rFonts w:ascii="Times New Roman" w:hAnsi="Times New Roman"/>
          <w:lang w:val="fr-FR"/>
        </w:rPr>
        <w:t xml:space="preserve">L’insistance sur la lecture religieuse et l’apostolat biblique est répétée dans </w:t>
      </w:r>
      <w:r w:rsidRPr="00694138">
        <w:rPr>
          <w:rFonts w:ascii="Times New Roman" w:hAnsi="Times New Roman"/>
          <w:i/>
          <w:lang w:val="fr-FR"/>
        </w:rPr>
        <w:t xml:space="preserve">Africae </w:t>
      </w:r>
      <w:r w:rsidR="003409F1" w:rsidRPr="00694138">
        <w:rPr>
          <w:rFonts w:ascii="Times New Roman" w:hAnsi="Times New Roman"/>
          <w:i/>
          <w:lang w:val="fr-FR"/>
        </w:rPr>
        <w:t>Munus</w:t>
      </w:r>
      <w:r w:rsidR="003409F1">
        <w:rPr>
          <w:rFonts w:ascii="Times New Roman" w:hAnsi="Times New Roman"/>
          <w:i/>
          <w:lang w:val="fr-FR"/>
        </w:rPr>
        <w:t> </w:t>
      </w:r>
      <w:r w:rsidR="003409F1">
        <w:rPr>
          <w:rFonts w:ascii="Times New Roman" w:eastAsia="Times New Roman" w:hAnsi="Times New Roman"/>
          <w:color w:val="000000"/>
          <w:lang w:val="fr-FR" w:eastAsia="fr-FR"/>
        </w:rPr>
        <w:t>:</w:t>
      </w:r>
    </w:p>
    <w:p w:rsidR="003409F1" w:rsidRDefault="003409F1" w:rsidP="00694138">
      <w:pPr>
        <w:jc w:val="both"/>
        <w:rPr>
          <w:rFonts w:ascii="Times New Roman" w:eastAsia="Times New Roman" w:hAnsi="Times New Roman"/>
          <w:color w:val="000000"/>
          <w:lang w:val="fr-FR" w:eastAsia="fr-FR"/>
        </w:rPr>
      </w:pPr>
    </w:p>
    <w:p w:rsidR="00F85A00" w:rsidRPr="003409F1" w:rsidRDefault="00F85A00" w:rsidP="003409F1">
      <w:pPr>
        <w:ind w:left="709"/>
        <w:jc w:val="both"/>
        <w:rPr>
          <w:rFonts w:ascii="Times New Roman" w:eastAsia="Times New Roman" w:hAnsi="Times New Roman"/>
          <w:color w:val="000000"/>
          <w:sz w:val="22"/>
          <w:szCs w:val="22"/>
          <w:lang w:val="fr-FR" w:eastAsia="fr-FR"/>
        </w:rPr>
      </w:pPr>
      <w:r w:rsidRPr="003409F1">
        <w:rPr>
          <w:rFonts w:ascii="Times New Roman" w:eastAsia="Times New Roman" w:hAnsi="Times New Roman"/>
          <w:color w:val="000000"/>
          <w:sz w:val="22"/>
          <w:szCs w:val="22"/>
          <w:lang w:val="fr-FR" w:eastAsia="fr-FR"/>
        </w:rPr>
        <w:t xml:space="preserve">Selon saint Jérôme, </w:t>
      </w:r>
      <w:r w:rsidRPr="003409F1">
        <w:rPr>
          <w:rFonts w:ascii="Times New Roman" w:eastAsia="Times New Roman" w:hAnsi="Times New Roman"/>
          <w:sz w:val="22"/>
          <w:szCs w:val="22"/>
          <w:lang w:val="fr-FR" w:eastAsia="fr-FR"/>
        </w:rPr>
        <w:t>«</w:t>
      </w:r>
      <w:r w:rsidRPr="003409F1">
        <w:rPr>
          <w:rFonts w:ascii="Times New Roman" w:eastAsia="Times New Roman" w:hAnsi="Times New Roman"/>
          <w:b/>
          <w:color w:val="FF0000"/>
          <w:sz w:val="22"/>
          <w:szCs w:val="22"/>
          <w:lang w:val="fr-FR" w:eastAsia="fr-FR"/>
        </w:rPr>
        <w:t xml:space="preserve"> </w:t>
      </w:r>
      <w:r w:rsidRPr="003409F1">
        <w:rPr>
          <w:rFonts w:ascii="Times New Roman" w:eastAsia="Times New Roman" w:hAnsi="Times New Roman"/>
          <w:sz w:val="22"/>
          <w:szCs w:val="22"/>
          <w:lang w:val="fr-FR" w:eastAsia="fr-FR"/>
        </w:rPr>
        <w:t>ignorer les Écritures, c’est ignorer le Christ</w:t>
      </w:r>
      <w:r w:rsidRPr="003409F1">
        <w:rPr>
          <w:rFonts w:ascii="Times New Roman" w:eastAsia="Times New Roman" w:hAnsi="Times New Roman"/>
          <w:color w:val="000000"/>
          <w:sz w:val="22"/>
          <w:szCs w:val="22"/>
          <w:lang w:val="fr-FR" w:eastAsia="fr-FR"/>
        </w:rPr>
        <w:t xml:space="preserve"> ». La lecture et la méditation de la Parole de Dieu nous donnent non seulement « la science éminente de Jésus-Christ » (</w:t>
      </w:r>
      <w:r w:rsidRPr="003409F1">
        <w:rPr>
          <w:rFonts w:ascii="Times New Roman" w:eastAsia="Times New Roman" w:hAnsi="Times New Roman"/>
          <w:iCs/>
          <w:color w:val="000000"/>
          <w:sz w:val="22"/>
          <w:szCs w:val="22"/>
          <w:lang w:val="fr-FR" w:eastAsia="fr-FR"/>
        </w:rPr>
        <w:t xml:space="preserve">Ph </w:t>
      </w:r>
      <w:r w:rsidRPr="003409F1">
        <w:rPr>
          <w:rFonts w:ascii="Times New Roman" w:eastAsia="Times New Roman" w:hAnsi="Times New Roman"/>
          <w:color w:val="000000"/>
          <w:sz w:val="22"/>
          <w:szCs w:val="22"/>
          <w:lang w:val="fr-FR" w:eastAsia="fr-FR"/>
        </w:rPr>
        <w:t>3, 8), mais encore, elles nous enracinent plus profondément dans le Christ et orientent notre service de la réconciliation, de la justice et de la paix. La célébration de l’Eucharistie dont la première partie est la liturgie de la Parole, en constitue la source et le sommet. Je recommande donc que l’apostolat biblique</w:t>
      </w:r>
      <w:r w:rsidRPr="003409F1">
        <w:rPr>
          <w:rStyle w:val="Refdenotaalpie"/>
          <w:rFonts w:ascii="Times New Roman" w:eastAsia="Times New Roman" w:hAnsi="Times New Roman"/>
          <w:color w:val="000000"/>
          <w:sz w:val="22"/>
          <w:szCs w:val="22"/>
          <w:lang w:eastAsia="fr-FR"/>
        </w:rPr>
        <w:footnoteReference w:id="11"/>
      </w:r>
      <w:r w:rsidRPr="003409F1">
        <w:rPr>
          <w:rFonts w:ascii="Times New Roman" w:eastAsia="Times New Roman" w:hAnsi="Times New Roman"/>
          <w:color w:val="000000"/>
          <w:sz w:val="22"/>
          <w:szCs w:val="22"/>
          <w:lang w:val="fr-FR" w:eastAsia="fr-FR"/>
        </w:rPr>
        <w:t xml:space="preserve"> soit promu dans chaque communauté chrétienne, dans la famille et dans les mouvements ecclésiaux (150)</w:t>
      </w:r>
      <w:r w:rsidR="003409F1" w:rsidRPr="003409F1">
        <w:rPr>
          <w:rFonts w:ascii="Times New Roman" w:eastAsia="Times New Roman" w:hAnsi="Times New Roman"/>
          <w:color w:val="000000"/>
          <w:sz w:val="22"/>
          <w:szCs w:val="22"/>
          <w:lang w:val="fr-FR" w:eastAsia="fr-FR"/>
        </w:rPr>
        <w:t>.</w:t>
      </w:r>
    </w:p>
    <w:p w:rsidR="003409F1" w:rsidRPr="00694138" w:rsidRDefault="003409F1" w:rsidP="00694138">
      <w:pPr>
        <w:jc w:val="both"/>
        <w:rPr>
          <w:rFonts w:ascii="Times New Roman" w:eastAsia="Times New Roman" w:hAnsi="Times New Roman"/>
          <w:color w:val="000000"/>
          <w:lang w:val="fr-FR" w:eastAsia="fr-FR"/>
        </w:rPr>
      </w:pPr>
    </w:p>
    <w:p w:rsidR="003409F1" w:rsidRDefault="003409F1" w:rsidP="003409F1">
      <w:pPr>
        <w:jc w:val="both"/>
        <w:rPr>
          <w:rFonts w:ascii="Times New Roman" w:eastAsia="Times New Roman" w:hAnsi="Times New Roman"/>
          <w:color w:val="000000"/>
          <w:lang w:val="fr-FR" w:eastAsia="fr-FR"/>
        </w:rPr>
      </w:pPr>
    </w:p>
    <w:p w:rsidR="00382B43" w:rsidRDefault="00382B43" w:rsidP="003409F1">
      <w:pPr>
        <w:jc w:val="both"/>
        <w:rPr>
          <w:rFonts w:ascii="Times New Roman" w:eastAsia="Times New Roman" w:hAnsi="Times New Roman"/>
          <w:color w:val="000000"/>
          <w:lang w:val="fr-FR" w:eastAsia="fr-FR"/>
        </w:rPr>
      </w:pPr>
    </w:p>
    <w:p w:rsidR="00382B43" w:rsidRDefault="00382B43" w:rsidP="003409F1">
      <w:pPr>
        <w:jc w:val="both"/>
        <w:rPr>
          <w:rFonts w:ascii="Times New Roman" w:eastAsia="Times New Roman" w:hAnsi="Times New Roman"/>
          <w:color w:val="000000"/>
          <w:lang w:val="fr-FR" w:eastAsia="fr-FR"/>
        </w:rPr>
      </w:pPr>
    </w:p>
    <w:p w:rsidR="00382B43" w:rsidRDefault="00382B43" w:rsidP="003409F1">
      <w:pPr>
        <w:jc w:val="both"/>
        <w:rPr>
          <w:rFonts w:ascii="Times New Roman" w:eastAsia="Times New Roman" w:hAnsi="Times New Roman"/>
          <w:color w:val="000000"/>
          <w:lang w:val="fr-FR" w:eastAsia="fr-FR"/>
        </w:rPr>
      </w:pPr>
    </w:p>
    <w:p w:rsidR="00F85A00" w:rsidRDefault="00F85A00" w:rsidP="003409F1">
      <w:pPr>
        <w:jc w:val="both"/>
        <w:rPr>
          <w:rFonts w:ascii="Times New Roman" w:eastAsia="Times New Roman" w:hAnsi="Times New Roman"/>
          <w:b/>
          <w:i/>
          <w:lang w:val="fr-FR" w:eastAsia="fr-FR"/>
        </w:rPr>
      </w:pPr>
      <w:r w:rsidRPr="00694138">
        <w:rPr>
          <w:rFonts w:ascii="Times New Roman" w:eastAsia="Times New Roman" w:hAnsi="Times New Roman"/>
          <w:b/>
          <w:i/>
          <w:color w:val="000000"/>
          <w:lang w:val="fr-FR" w:eastAsia="fr-FR"/>
        </w:rPr>
        <w:t>2.1.3</w:t>
      </w:r>
      <w:r w:rsidR="003409F1">
        <w:rPr>
          <w:rFonts w:ascii="Times New Roman" w:eastAsia="Times New Roman" w:hAnsi="Times New Roman"/>
          <w:b/>
          <w:i/>
          <w:color w:val="000000"/>
          <w:lang w:val="fr-FR" w:eastAsia="fr-FR"/>
        </w:rPr>
        <w:t xml:space="preserve">  </w:t>
      </w:r>
      <w:r w:rsidRPr="00694138">
        <w:rPr>
          <w:rFonts w:ascii="Times New Roman" w:eastAsia="Times New Roman" w:hAnsi="Times New Roman"/>
          <w:b/>
          <w:i/>
          <w:lang w:val="fr-FR" w:eastAsia="fr-FR"/>
        </w:rPr>
        <w:t>Verbum domini</w:t>
      </w:r>
    </w:p>
    <w:p w:rsidR="003409F1" w:rsidRPr="00694138" w:rsidRDefault="003409F1" w:rsidP="003409F1">
      <w:pPr>
        <w:jc w:val="both"/>
        <w:rPr>
          <w:rFonts w:ascii="Times New Roman" w:eastAsia="Times New Roman" w:hAnsi="Times New Roman"/>
          <w:b/>
          <w:color w:val="000000"/>
          <w:lang w:val="fr-FR" w:eastAsia="fr-FR"/>
        </w:rPr>
      </w:pPr>
    </w:p>
    <w:p w:rsidR="00F85A00" w:rsidRDefault="00F85A00" w:rsidP="00694138">
      <w:pPr>
        <w:autoSpaceDE w:val="0"/>
        <w:autoSpaceDN w:val="0"/>
        <w:adjustRightInd w:val="0"/>
        <w:jc w:val="both"/>
        <w:rPr>
          <w:rFonts w:ascii="Times New Roman" w:eastAsia="Times New Roman" w:hAnsi="Times New Roman"/>
          <w:lang w:val="fr-FR" w:eastAsia="fr-FR"/>
        </w:rPr>
      </w:pPr>
      <w:r w:rsidRPr="00694138">
        <w:rPr>
          <w:rFonts w:ascii="Times New Roman" w:eastAsia="Times New Roman" w:hAnsi="Times New Roman"/>
          <w:lang w:val="fr-FR" w:eastAsia="fr-FR"/>
        </w:rPr>
        <w:t xml:space="preserve">Au numéro 87, la </w:t>
      </w:r>
      <w:r w:rsidR="003409F1">
        <w:rPr>
          <w:rFonts w:ascii="Times New Roman" w:eastAsia="Times New Roman" w:hAnsi="Times New Roman"/>
          <w:i/>
          <w:lang w:val="fr-FR" w:eastAsia="fr-FR"/>
        </w:rPr>
        <w:t>L</w:t>
      </w:r>
      <w:r w:rsidRPr="00694138">
        <w:rPr>
          <w:rFonts w:ascii="Times New Roman" w:eastAsia="Times New Roman" w:hAnsi="Times New Roman"/>
          <w:i/>
          <w:lang w:val="fr-FR" w:eastAsia="fr-FR"/>
        </w:rPr>
        <w:t>ectio divina</w:t>
      </w:r>
      <w:r w:rsidRPr="00694138">
        <w:rPr>
          <w:rFonts w:ascii="Times New Roman" w:eastAsia="Times New Roman" w:hAnsi="Times New Roman"/>
          <w:lang w:val="fr-FR" w:eastAsia="fr-FR"/>
        </w:rPr>
        <w:t xml:space="preserve"> est proposée comme la méthode de lecture biblique ou de la lecture priante de la Parole de Dieu. Elle </w:t>
      </w:r>
      <w:r w:rsidRPr="003409F1">
        <w:rPr>
          <w:rFonts w:ascii="Times New Roman" w:eastAsia="Times New Roman" w:hAnsi="Times New Roman"/>
          <w:lang w:val="fr-FR" w:eastAsia="fr-FR"/>
        </w:rPr>
        <w:t>« est capable d’ouvrir au fidèle le trésor de la Parole de Dieu, et de provoquer ainsi la rencontre avec le Christ, Parole divine vivante ».</w:t>
      </w:r>
      <w:r w:rsidRPr="00694138">
        <w:rPr>
          <w:rFonts w:ascii="Times New Roman" w:eastAsia="Times New Roman" w:hAnsi="Times New Roman"/>
          <w:lang w:val="fr-FR" w:eastAsia="fr-FR"/>
        </w:rPr>
        <w:t xml:space="preserve"> Elle comporte cinq étapes : </w:t>
      </w:r>
      <w:r w:rsidRPr="00694138">
        <w:rPr>
          <w:rFonts w:ascii="Times New Roman" w:eastAsia="Times New Roman" w:hAnsi="Times New Roman"/>
          <w:lang w:val="fr-FR" w:eastAsia="fr-FR"/>
        </w:rPr>
        <w:lastRenderedPageBreak/>
        <w:t>a) la lecture (</w:t>
      </w:r>
      <w:r w:rsidRPr="00694138">
        <w:rPr>
          <w:rFonts w:ascii="Times New Roman" w:eastAsia="Times New Roman" w:hAnsi="Times New Roman"/>
          <w:i/>
          <w:iCs/>
          <w:lang w:val="fr-FR" w:eastAsia="fr-FR"/>
        </w:rPr>
        <w:t>lectio</w:t>
      </w:r>
      <w:r w:rsidRPr="00694138">
        <w:rPr>
          <w:rFonts w:ascii="Times New Roman" w:eastAsia="Times New Roman" w:hAnsi="Times New Roman"/>
          <w:lang w:val="fr-FR" w:eastAsia="fr-FR"/>
        </w:rPr>
        <w:t>) du texte avec la question sur la connaissance authentique de son contenu : </w:t>
      </w:r>
      <w:r w:rsidRPr="003409F1">
        <w:rPr>
          <w:rFonts w:ascii="Times New Roman" w:eastAsia="Times New Roman" w:hAnsi="Times New Roman"/>
          <w:iCs/>
          <w:lang w:val="fr-FR" w:eastAsia="fr-FR"/>
        </w:rPr>
        <w:t>que dit en soi le texte biblique ?</w:t>
      </w:r>
      <w:r w:rsidRPr="00694138">
        <w:rPr>
          <w:rFonts w:ascii="Times New Roman" w:eastAsia="Times New Roman" w:hAnsi="Times New Roman"/>
          <w:i/>
          <w:iCs/>
          <w:lang w:val="fr-FR" w:eastAsia="fr-FR"/>
        </w:rPr>
        <w:t> </w:t>
      </w:r>
      <w:r w:rsidRPr="00694138">
        <w:rPr>
          <w:rFonts w:ascii="Times New Roman" w:eastAsia="Times New Roman" w:hAnsi="Times New Roman"/>
          <w:lang w:val="fr-FR" w:eastAsia="fr-FR"/>
        </w:rPr>
        <w:t>b) la méditation (</w:t>
      </w:r>
      <w:r w:rsidRPr="00694138">
        <w:rPr>
          <w:rFonts w:ascii="Times New Roman" w:eastAsia="Times New Roman" w:hAnsi="Times New Roman"/>
          <w:i/>
          <w:iCs/>
          <w:lang w:val="fr-FR" w:eastAsia="fr-FR"/>
        </w:rPr>
        <w:t>meditatio</w:t>
      </w:r>
      <w:r w:rsidRPr="00694138">
        <w:rPr>
          <w:rFonts w:ascii="Times New Roman" w:eastAsia="Times New Roman" w:hAnsi="Times New Roman"/>
          <w:lang w:val="fr-FR" w:eastAsia="fr-FR"/>
        </w:rPr>
        <w:t>) avec la question </w:t>
      </w:r>
      <w:r w:rsidRPr="00694138">
        <w:rPr>
          <w:rFonts w:ascii="Times New Roman" w:eastAsia="Times New Roman" w:hAnsi="Times New Roman"/>
          <w:i/>
          <w:iCs/>
          <w:lang w:val="fr-FR" w:eastAsia="fr-FR"/>
        </w:rPr>
        <w:t xml:space="preserve">que </w:t>
      </w:r>
      <w:r w:rsidRPr="003409F1">
        <w:rPr>
          <w:rFonts w:ascii="Times New Roman" w:eastAsia="Times New Roman" w:hAnsi="Times New Roman"/>
          <w:iCs/>
          <w:lang w:val="fr-FR" w:eastAsia="fr-FR"/>
        </w:rPr>
        <w:t>nous dit le texte biblique ?</w:t>
      </w:r>
      <w:r w:rsidRPr="00694138">
        <w:rPr>
          <w:rFonts w:ascii="Times New Roman" w:eastAsia="Times New Roman" w:hAnsi="Times New Roman"/>
          <w:i/>
          <w:iCs/>
          <w:lang w:val="fr-FR" w:eastAsia="fr-FR"/>
        </w:rPr>
        <w:t> </w:t>
      </w:r>
      <w:r w:rsidRPr="00694138">
        <w:rPr>
          <w:rFonts w:ascii="Times New Roman" w:eastAsia="Times New Roman" w:hAnsi="Times New Roman"/>
          <w:lang w:val="fr-FR" w:eastAsia="fr-FR"/>
        </w:rPr>
        <w:t>c) la prière (</w:t>
      </w:r>
      <w:r w:rsidRPr="00694138">
        <w:rPr>
          <w:rFonts w:ascii="Times New Roman" w:eastAsia="Times New Roman" w:hAnsi="Times New Roman"/>
          <w:i/>
          <w:iCs/>
          <w:lang w:val="fr-FR" w:eastAsia="fr-FR"/>
        </w:rPr>
        <w:t>oratio</w:t>
      </w:r>
      <w:r w:rsidRPr="00694138">
        <w:rPr>
          <w:rFonts w:ascii="Times New Roman" w:eastAsia="Times New Roman" w:hAnsi="Times New Roman"/>
          <w:lang w:val="fr-FR" w:eastAsia="fr-FR"/>
        </w:rPr>
        <w:t xml:space="preserve">) avec la question : </w:t>
      </w:r>
      <w:r w:rsidRPr="003409F1">
        <w:rPr>
          <w:rFonts w:ascii="Times New Roman" w:eastAsia="Times New Roman" w:hAnsi="Times New Roman"/>
          <w:iCs/>
          <w:lang w:val="fr-FR" w:eastAsia="fr-FR"/>
        </w:rPr>
        <w:t>que disons-nous au Seigneur en réponse à sa parole ?</w:t>
      </w:r>
      <w:r w:rsidRPr="00694138">
        <w:rPr>
          <w:rFonts w:ascii="Times New Roman" w:eastAsia="Times New Roman" w:hAnsi="Times New Roman"/>
          <w:i/>
          <w:iCs/>
          <w:lang w:val="fr-FR" w:eastAsia="fr-FR"/>
        </w:rPr>
        <w:t> </w:t>
      </w:r>
      <w:r w:rsidRPr="00694138">
        <w:rPr>
          <w:rFonts w:ascii="Times New Roman" w:eastAsia="Times New Roman" w:hAnsi="Times New Roman"/>
          <w:lang w:val="fr-FR" w:eastAsia="fr-FR"/>
        </w:rPr>
        <w:t>Elle est requête, intercession, action de grâce et louange, et la première manière par laquelle la Parole transforme le chrétien ; d) la contemplation (</w:t>
      </w:r>
      <w:r w:rsidRPr="00694138">
        <w:rPr>
          <w:rFonts w:ascii="Times New Roman" w:eastAsia="Times New Roman" w:hAnsi="Times New Roman"/>
          <w:i/>
          <w:iCs/>
          <w:lang w:val="fr-FR" w:eastAsia="fr-FR"/>
        </w:rPr>
        <w:t>contemplatio</w:t>
      </w:r>
      <w:r w:rsidRPr="00694138">
        <w:rPr>
          <w:rFonts w:ascii="Times New Roman" w:eastAsia="Times New Roman" w:hAnsi="Times New Roman"/>
          <w:lang w:val="fr-FR" w:eastAsia="fr-FR"/>
        </w:rPr>
        <w:t>), au cours de laquelle le lecteur adopte le même regard que Dieu pour juger la réalité, et se demande : </w:t>
      </w:r>
      <w:r w:rsidRPr="003409F1">
        <w:rPr>
          <w:rFonts w:ascii="Times New Roman" w:eastAsia="Times New Roman" w:hAnsi="Times New Roman"/>
          <w:iCs/>
          <w:lang w:val="fr-FR" w:eastAsia="fr-FR"/>
        </w:rPr>
        <w:t>quelle conversion de l’esprit, du cœur et de la vie le Seigneur nous demande-t-il ?</w:t>
      </w:r>
      <w:r w:rsidRPr="00694138">
        <w:rPr>
          <w:rFonts w:ascii="Times New Roman" w:eastAsia="Times New Roman" w:hAnsi="Times New Roman"/>
          <w:lang w:val="fr-FR" w:eastAsia="fr-FR"/>
        </w:rPr>
        <w:t xml:space="preserve"> La Parole de Dieu se présente ici comme un critère de discernement : </w:t>
      </w:r>
      <w:r w:rsidRPr="003409F1">
        <w:rPr>
          <w:rFonts w:ascii="Times New Roman" w:eastAsia="Times New Roman" w:hAnsi="Times New Roman"/>
          <w:lang w:val="fr-FR" w:eastAsia="fr-FR"/>
        </w:rPr>
        <w:t xml:space="preserve">« elle est vivante, (…) énergique et plus coupante qu’une épée à deux tranchants ; elle pénètre au plus profond de l’âme, jusqu’aux jointures et jusqu’aux moelles ; elle juge des intentions et des pensées du cœur » </w:t>
      </w:r>
      <w:r w:rsidRPr="00694138">
        <w:rPr>
          <w:rFonts w:ascii="Times New Roman" w:eastAsia="Times New Roman" w:hAnsi="Times New Roman"/>
          <w:lang w:val="fr-FR" w:eastAsia="fr-FR"/>
        </w:rPr>
        <w:t>(</w:t>
      </w:r>
      <w:r w:rsidRPr="00694138">
        <w:rPr>
          <w:rFonts w:ascii="Times New Roman" w:eastAsia="Times New Roman" w:hAnsi="Times New Roman"/>
          <w:i/>
          <w:iCs/>
          <w:lang w:val="fr-FR" w:eastAsia="fr-FR"/>
        </w:rPr>
        <w:t>He </w:t>
      </w:r>
      <w:r w:rsidRPr="00694138">
        <w:rPr>
          <w:rFonts w:ascii="Times New Roman" w:eastAsia="Times New Roman" w:hAnsi="Times New Roman"/>
          <w:lang w:val="fr-FR" w:eastAsia="fr-FR"/>
        </w:rPr>
        <w:t>4, 12) ; e) enfin l’action (</w:t>
      </w:r>
      <w:r w:rsidRPr="00694138">
        <w:rPr>
          <w:rFonts w:ascii="Times New Roman" w:eastAsia="Times New Roman" w:hAnsi="Times New Roman"/>
          <w:i/>
          <w:iCs/>
          <w:lang w:val="fr-FR" w:eastAsia="fr-FR"/>
        </w:rPr>
        <w:t>actio</w:t>
      </w:r>
      <w:r w:rsidRPr="00694138">
        <w:rPr>
          <w:rFonts w:ascii="Times New Roman" w:eastAsia="Times New Roman" w:hAnsi="Times New Roman"/>
          <w:lang w:val="fr-FR" w:eastAsia="fr-FR"/>
        </w:rPr>
        <w:t>)</w:t>
      </w:r>
      <w:r w:rsidRPr="00694138">
        <w:rPr>
          <w:rFonts w:ascii="Times New Roman" w:eastAsia="Times New Roman" w:hAnsi="Times New Roman"/>
          <w:i/>
          <w:iCs/>
          <w:lang w:val="fr-FR" w:eastAsia="fr-FR"/>
        </w:rPr>
        <w:t>, </w:t>
      </w:r>
      <w:r w:rsidRPr="00694138">
        <w:rPr>
          <w:rFonts w:ascii="Times New Roman" w:eastAsia="Times New Roman" w:hAnsi="Times New Roman"/>
          <w:lang w:val="fr-FR" w:eastAsia="fr-FR"/>
        </w:rPr>
        <w:t>qui porte l’existence croyante à se faire don pour les autres dans la charité.</w:t>
      </w:r>
    </w:p>
    <w:p w:rsidR="003409F1" w:rsidRPr="00694138" w:rsidRDefault="003409F1" w:rsidP="00694138">
      <w:pPr>
        <w:autoSpaceDE w:val="0"/>
        <w:autoSpaceDN w:val="0"/>
        <w:adjustRightInd w:val="0"/>
        <w:jc w:val="both"/>
        <w:rPr>
          <w:rFonts w:ascii="Times New Roman" w:eastAsia="Times New Roman" w:hAnsi="Times New Roman"/>
          <w:lang w:val="fr-FR" w:eastAsia="fr-FR"/>
        </w:rPr>
      </w:pPr>
    </w:p>
    <w:p w:rsidR="00F85A00" w:rsidRPr="00694138" w:rsidRDefault="00F85A00" w:rsidP="00694138">
      <w:pPr>
        <w:autoSpaceDE w:val="0"/>
        <w:autoSpaceDN w:val="0"/>
        <w:adjustRightInd w:val="0"/>
        <w:jc w:val="both"/>
        <w:rPr>
          <w:rFonts w:ascii="Times New Roman" w:hAnsi="Times New Roman"/>
          <w:noProof/>
          <w:lang w:val="fr-FR"/>
        </w:rPr>
      </w:pPr>
      <w:r w:rsidRPr="00694138">
        <w:rPr>
          <w:rFonts w:ascii="Times New Roman" w:hAnsi="Times New Roman"/>
          <w:noProof/>
          <w:lang w:val="fr-FR"/>
        </w:rPr>
        <w:t xml:space="preserve">Les informations des ces quatre documents du Magistère, montrent donc que l’Église a bien clarifié la formation permanente des laïcs, en particulier l’autoformation et la pratique de la </w:t>
      </w:r>
      <w:r w:rsidR="003409F1">
        <w:rPr>
          <w:rFonts w:ascii="Times New Roman" w:hAnsi="Times New Roman"/>
          <w:i/>
          <w:noProof/>
          <w:lang w:val="fr-FR"/>
        </w:rPr>
        <w:t>L</w:t>
      </w:r>
      <w:r w:rsidRPr="00694138">
        <w:rPr>
          <w:rFonts w:ascii="Times New Roman" w:hAnsi="Times New Roman"/>
          <w:i/>
          <w:noProof/>
          <w:lang w:val="fr-FR"/>
        </w:rPr>
        <w:t>ectio divina</w:t>
      </w:r>
      <w:r w:rsidRPr="00694138">
        <w:rPr>
          <w:rFonts w:ascii="Times New Roman" w:hAnsi="Times New Roman"/>
          <w:noProof/>
          <w:lang w:val="fr-FR"/>
        </w:rPr>
        <w:t xml:space="preserve">. Celle-ci n’est qu’une forme de lecture d’utilité plus liturgique et spirituelle que formative. Dans le concret comment les enseignements de l’Église sont-ils appliqés au laïcat africain ? </w:t>
      </w:r>
    </w:p>
    <w:p w:rsidR="00F85A00" w:rsidRDefault="00F85A00" w:rsidP="00694138">
      <w:pPr>
        <w:autoSpaceDE w:val="0"/>
        <w:autoSpaceDN w:val="0"/>
        <w:adjustRightInd w:val="0"/>
        <w:jc w:val="both"/>
        <w:rPr>
          <w:rFonts w:ascii="Times New Roman" w:hAnsi="Times New Roman"/>
          <w:noProof/>
          <w:lang w:val="fr-FR"/>
        </w:rPr>
      </w:pPr>
    </w:p>
    <w:p w:rsidR="003409F1" w:rsidRPr="00694138" w:rsidRDefault="003409F1" w:rsidP="00694138">
      <w:pPr>
        <w:autoSpaceDE w:val="0"/>
        <w:autoSpaceDN w:val="0"/>
        <w:adjustRightInd w:val="0"/>
        <w:jc w:val="both"/>
        <w:rPr>
          <w:rFonts w:ascii="Times New Roman" w:hAnsi="Times New Roman"/>
          <w:noProof/>
          <w:lang w:val="fr-FR"/>
        </w:rPr>
      </w:pPr>
    </w:p>
    <w:p w:rsidR="00F85A00" w:rsidRDefault="003409F1" w:rsidP="00694138">
      <w:pPr>
        <w:autoSpaceDE w:val="0"/>
        <w:autoSpaceDN w:val="0"/>
        <w:adjustRightInd w:val="0"/>
        <w:jc w:val="both"/>
        <w:rPr>
          <w:rFonts w:ascii="Times New Roman" w:hAnsi="Times New Roman"/>
          <w:b/>
          <w:noProof/>
          <w:lang w:val="fr-FR"/>
        </w:rPr>
      </w:pPr>
      <w:r>
        <w:rPr>
          <w:rFonts w:ascii="Times New Roman" w:hAnsi="Times New Roman"/>
          <w:b/>
          <w:noProof/>
          <w:lang w:val="fr-FR"/>
        </w:rPr>
        <w:t xml:space="preserve">2.2 </w:t>
      </w:r>
      <w:r w:rsidR="00F85A00" w:rsidRPr="00694138">
        <w:rPr>
          <w:rFonts w:ascii="Times New Roman" w:hAnsi="Times New Roman"/>
          <w:b/>
          <w:noProof/>
          <w:lang w:val="fr-FR"/>
        </w:rPr>
        <w:t xml:space="preserve"> Les progrès et les défits dans la formation du laïcat africain</w:t>
      </w:r>
    </w:p>
    <w:p w:rsidR="003409F1" w:rsidRPr="00694138" w:rsidRDefault="003409F1" w:rsidP="00694138">
      <w:pPr>
        <w:autoSpaceDE w:val="0"/>
        <w:autoSpaceDN w:val="0"/>
        <w:adjustRightInd w:val="0"/>
        <w:jc w:val="both"/>
        <w:rPr>
          <w:rFonts w:ascii="Times New Roman" w:hAnsi="Times New Roman"/>
          <w:b/>
          <w:noProof/>
          <w:lang w:val="fr-FR"/>
        </w:rPr>
      </w:pPr>
    </w:p>
    <w:p w:rsidR="00F85A00" w:rsidRPr="00694138" w:rsidRDefault="00F85A00" w:rsidP="00694138">
      <w:pPr>
        <w:shd w:val="clear" w:color="auto" w:fill="FFFFFF"/>
        <w:jc w:val="both"/>
        <w:rPr>
          <w:rFonts w:ascii="Times New Roman" w:hAnsi="Times New Roman"/>
          <w:noProof/>
          <w:lang w:val="fr-FR"/>
        </w:rPr>
      </w:pPr>
      <w:r w:rsidRPr="00694138">
        <w:rPr>
          <w:rFonts w:ascii="Times New Roman" w:hAnsi="Times New Roman"/>
          <w:noProof/>
          <w:lang w:val="fr-FR"/>
        </w:rPr>
        <w:t>Les informations sont extraits de deux communications au 3</w:t>
      </w:r>
      <w:r w:rsidRPr="00694138">
        <w:rPr>
          <w:rFonts w:ascii="Times New Roman" w:hAnsi="Times New Roman"/>
          <w:noProof/>
          <w:vertAlign w:val="superscript"/>
          <w:lang w:val="fr-FR"/>
        </w:rPr>
        <w:t>ème</w:t>
      </w:r>
      <w:r w:rsidRPr="00694138">
        <w:rPr>
          <w:rFonts w:ascii="Times New Roman" w:hAnsi="Times New Roman"/>
          <w:noProof/>
          <w:lang w:val="fr-FR"/>
        </w:rPr>
        <w:t xml:space="preserve"> </w:t>
      </w:r>
      <w:r w:rsidRPr="00694138">
        <w:rPr>
          <w:rFonts w:ascii="Times New Roman" w:hAnsi="Times New Roman"/>
          <w:i/>
          <w:noProof/>
          <w:lang w:val="fr-FR"/>
        </w:rPr>
        <w:t>Congrès panafricain des laïcs catholiques</w:t>
      </w:r>
      <w:r w:rsidRPr="00694138">
        <w:rPr>
          <w:rFonts w:ascii="Times New Roman" w:hAnsi="Times New Roman"/>
          <w:noProof/>
          <w:lang w:val="fr-FR"/>
        </w:rPr>
        <w:t xml:space="preserve"> au Cameroune en 2012. La </w:t>
      </w:r>
      <w:r w:rsidRPr="00694138">
        <w:rPr>
          <w:rFonts w:ascii="Times New Roman" w:hAnsi="Times New Roman"/>
          <w:i/>
          <w:noProof/>
          <w:lang w:val="fr-FR"/>
        </w:rPr>
        <w:t>Conférence</w:t>
      </w:r>
      <w:r w:rsidRPr="00824918">
        <w:rPr>
          <w:rStyle w:val="Refdenotaalpie"/>
          <w:rFonts w:ascii="Times New Roman" w:hAnsi="Times New Roman"/>
          <w:i/>
          <w:noProof/>
        </w:rPr>
        <w:footnoteReference w:id="12"/>
      </w:r>
      <w:r w:rsidRPr="00694138">
        <w:rPr>
          <w:rFonts w:ascii="Times New Roman" w:hAnsi="Times New Roman"/>
          <w:noProof/>
          <w:lang w:val="fr-FR"/>
        </w:rPr>
        <w:t xml:space="preserve"> animée par Mrg Jean MBARGA a énuméré quatre grands progrès auxquels correspondent trois défis importants. La </w:t>
      </w:r>
      <w:r w:rsidRPr="00694138">
        <w:rPr>
          <w:rFonts w:ascii="Times New Roman" w:hAnsi="Times New Roman"/>
          <w:i/>
          <w:noProof/>
          <w:lang w:val="fr-FR"/>
        </w:rPr>
        <w:t>Contribution</w:t>
      </w:r>
      <w:r w:rsidRPr="00824918">
        <w:rPr>
          <w:rStyle w:val="Refdenotaalpie"/>
          <w:rFonts w:ascii="Times New Roman" w:hAnsi="Times New Roman"/>
          <w:i/>
          <w:noProof/>
        </w:rPr>
        <w:footnoteReference w:id="13"/>
      </w:r>
      <w:r w:rsidRPr="00694138">
        <w:rPr>
          <w:rFonts w:ascii="Times New Roman" w:hAnsi="Times New Roman"/>
          <w:i/>
          <w:noProof/>
          <w:lang w:val="fr-FR"/>
        </w:rPr>
        <w:t xml:space="preserve"> du CRLAO</w:t>
      </w:r>
      <w:r w:rsidRPr="00694138">
        <w:rPr>
          <w:rFonts w:ascii="Times New Roman" w:hAnsi="Times New Roman"/>
          <w:noProof/>
          <w:lang w:val="fr-FR"/>
        </w:rPr>
        <w:t xml:space="preserve"> présentée par M. DAMBO, a présenté la situation du laïct ouestafricain. </w:t>
      </w:r>
    </w:p>
    <w:p w:rsidR="003409F1" w:rsidRDefault="003409F1" w:rsidP="003409F1">
      <w:pPr>
        <w:autoSpaceDE w:val="0"/>
        <w:autoSpaceDN w:val="0"/>
        <w:adjustRightInd w:val="0"/>
        <w:jc w:val="both"/>
        <w:rPr>
          <w:rFonts w:ascii="Times New Roman" w:hAnsi="Times New Roman"/>
          <w:noProof/>
          <w:lang w:val="fr-FR"/>
        </w:rPr>
      </w:pPr>
    </w:p>
    <w:p w:rsidR="003409F1" w:rsidRDefault="003409F1" w:rsidP="003409F1">
      <w:pPr>
        <w:autoSpaceDE w:val="0"/>
        <w:autoSpaceDN w:val="0"/>
        <w:adjustRightInd w:val="0"/>
        <w:jc w:val="both"/>
        <w:rPr>
          <w:rFonts w:ascii="Times New Roman" w:hAnsi="Times New Roman"/>
          <w:noProof/>
          <w:lang w:val="fr-FR"/>
        </w:rPr>
      </w:pPr>
    </w:p>
    <w:p w:rsidR="00F85A00" w:rsidRPr="00694138" w:rsidRDefault="003409F1" w:rsidP="003409F1">
      <w:pPr>
        <w:autoSpaceDE w:val="0"/>
        <w:autoSpaceDN w:val="0"/>
        <w:adjustRightInd w:val="0"/>
        <w:jc w:val="both"/>
        <w:rPr>
          <w:rFonts w:ascii="Times New Roman" w:hAnsi="Times New Roman"/>
          <w:b/>
          <w:i/>
          <w:noProof/>
          <w:lang w:val="fr-FR"/>
        </w:rPr>
      </w:pPr>
      <w:r>
        <w:rPr>
          <w:rFonts w:ascii="Times New Roman" w:hAnsi="Times New Roman"/>
          <w:b/>
          <w:i/>
          <w:noProof/>
          <w:lang w:val="fr-FR"/>
        </w:rPr>
        <w:t xml:space="preserve">2.2.1  </w:t>
      </w:r>
      <w:r w:rsidR="00F85A00" w:rsidRPr="00694138">
        <w:rPr>
          <w:rFonts w:ascii="Times New Roman" w:hAnsi="Times New Roman"/>
          <w:b/>
          <w:i/>
          <w:noProof/>
          <w:lang w:val="fr-FR"/>
        </w:rPr>
        <w:t>La situation de formation du laïcat africain en général</w:t>
      </w:r>
    </w:p>
    <w:p w:rsidR="003409F1" w:rsidRDefault="003409F1" w:rsidP="00694138">
      <w:pPr>
        <w:autoSpaceDE w:val="0"/>
        <w:autoSpaceDN w:val="0"/>
        <w:adjustRightInd w:val="0"/>
        <w:jc w:val="both"/>
        <w:rPr>
          <w:rFonts w:ascii="Times New Roman" w:hAnsi="Times New Roman"/>
          <w:noProof/>
          <w:lang w:val="fr-FR"/>
        </w:rPr>
      </w:pPr>
    </w:p>
    <w:p w:rsidR="00F85A00" w:rsidRPr="00694138" w:rsidRDefault="00F85A00" w:rsidP="00694138">
      <w:pPr>
        <w:autoSpaceDE w:val="0"/>
        <w:autoSpaceDN w:val="0"/>
        <w:adjustRightInd w:val="0"/>
        <w:jc w:val="both"/>
        <w:rPr>
          <w:rFonts w:ascii="Times New Roman" w:hAnsi="Times New Roman"/>
          <w:noProof/>
          <w:lang w:val="fr-FR"/>
        </w:rPr>
      </w:pPr>
      <w:r w:rsidRPr="00694138">
        <w:rPr>
          <w:rFonts w:ascii="Times New Roman" w:hAnsi="Times New Roman"/>
          <w:noProof/>
          <w:lang w:val="fr-FR"/>
        </w:rPr>
        <w:t>Le premier progrès est l’éveil du laïcat africain à son identité et la vitalité dans son apostolat conformément à l’ouverture dynamique apportée par le Concile Vatican II sur la vocation et le ministère du laïcat. En Afrique les laïcs ont créé une floraison d’associations : mouvements, instituts, communautés pour assurer leur apostolat, mais leur premier défi est l’élargi</w:t>
      </w:r>
      <w:r w:rsidR="00967FE0">
        <w:rPr>
          <w:rFonts w:ascii="Times New Roman" w:hAnsi="Times New Roman"/>
          <w:noProof/>
          <w:lang w:val="fr-FR"/>
        </w:rPr>
        <w:t xml:space="preserve">ssment du champ </w:t>
      </w:r>
      <w:r w:rsidRPr="00694138">
        <w:rPr>
          <w:rFonts w:ascii="Times New Roman" w:hAnsi="Times New Roman"/>
          <w:noProof/>
          <w:lang w:val="fr-FR"/>
        </w:rPr>
        <w:t xml:space="preserve">d’apostolat des laïcs </w:t>
      </w:r>
      <w:r w:rsidRPr="00694138">
        <w:rPr>
          <w:rFonts w:ascii="Times New Roman" w:hAnsi="Times New Roman"/>
          <w:i/>
          <w:noProof/>
          <w:lang w:val="fr-FR"/>
        </w:rPr>
        <w:t>dans les domain</w:t>
      </w:r>
      <w:r w:rsidR="00967FE0">
        <w:rPr>
          <w:rFonts w:ascii="Times New Roman" w:hAnsi="Times New Roman"/>
          <w:i/>
          <w:noProof/>
          <w:lang w:val="fr-FR"/>
        </w:rPr>
        <w:t xml:space="preserve">es telles que l’ecclésiologie, </w:t>
      </w:r>
      <w:r w:rsidRPr="00694138">
        <w:rPr>
          <w:rFonts w:ascii="Times New Roman" w:hAnsi="Times New Roman"/>
          <w:i/>
          <w:noProof/>
          <w:lang w:val="fr-FR"/>
        </w:rPr>
        <w:t>l’interreligieux, l’œc</w:t>
      </w:r>
      <w:r w:rsidR="00967FE0">
        <w:rPr>
          <w:rFonts w:ascii="Times New Roman" w:hAnsi="Times New Roman"/>
          <w:i/>
          <w:noProof/>
          <w:lang w:val="fr-FR"/>
        </w:rPr>
        <w:t>uménisme, l’apostolat biblique,</w:t>
      </w:r>
      <w:r w:rsidRPr="00694138">
        <w:rPr>
          <w:rFonts w:ascii="Times New Roman" w:hAnsi="Times New Roman"/>
          <w:i/>
          <w:noProof/>
          <w:lang w:val="fr-FR"/>
        </w:rPr>
        <w:t xml:space="preserve"> la liturgie, la liberté religieuse, l’église et société.</w:t>
      </w:r>
      <w:r w:rsidRPr="00694138">
        <w:rPr>
          <w:rFonts w:ascii="Times New Roman" w:hAnsi="Times New Roman"/>
          <w:noProof/>
          <w:lang w:val="fr-FR"/>
        </w:rPr>
        <w:t xml:space="preserve"> </w:t>
      </w:r>
    </w:p>
    <w:p w:rsidR="003409F1" w:rsidRDefault="003409F1" w:rsidP="003409F1">
      <w:pPr>
        <w:pStyle w:val="NormalWeb"/>
        <w:shd w:val="clear" w:color="auto" w:fill="FFFFFF"/>
        <w:spacing w:line="240" w:lineRule="auto"/>
        <w:ind w:firstLine="0"/>
        <w:rPr>
          <w:rFonts w:ascii="Times New Roman" w:hAnsi="Times New Roman"/>
          <w:noProof/>
          <w:szCs w:val="24"/>
          <w:lang w:val="fr-FR"/>
        </w:rPr>
      </w:pPr>
    </w:p>
    <w:p w:rsidR="00F85A00" w:rsidRDefault="00F85A00" w:rsidP="003409F1">
      <w:pPr>
        <w:pStyle w:val="NormalWeb"/>
        <w:shd w:val="clear" w:color="auto" w:fill="FFFFFF"/>
        <w:spacing w:line="240" w:lineRule="auto"/>
        <w:ind w:firstLine="0"/>
        <w:rPr>
          <w:rFonts w:ascii="Times New Roman" w:hAnsi="Times New Roman"/>
          <w:noProof/>
          <w:szCs w:val="24"/>
          <w:lang w:val="fr-FR"/>
        </w:rPr>
      </w:pPr>
      <w:r w:rsidRPr="00694138">
        <w:rPr>
          <w:rFonts w:ascii="Times New Roman" w:hAnsi="Times New Roman"/>
          <w:noProof/>
          <w:szCs w:val="24"/>
          <w:lang w:val="fr-FR"/>
        </w:rPr>
        <w:t xml:space="preserve">Le deuxième progrès est l’échos très positif de </w:t>
      </w:r>
      <w:r w:rsidRPr="00694138">
        <w:rPr>
          <w:rFonts w:ascii="Times New Roman" w:hAnsi="Times New Roman"/>
          <w:i/>
          <w:szCs w:val="24"/>
          <w:lang w:val="fr-FR"/>
        </w:rPr>
        <w:t>Christifideles laici </w:t>
      </w:r>
      <w:r w:rsidRPr="00694138">
        <w:rPr>
          <w:rFonts w:ascii="Times New Roman" w:hAnsi="Times New Roman"/>
          <w:szCs w:val="24"/>
          <w:lang w:val="fr-FR"/>
        </w:rPr>
        <w:t>en Afrique. U</w:t>
      </w:r>
      <w:r w:rsidRPr="00694138">
        <w:rPr>
          <w:rFonts w:ascii="Times New Roman" w:hAnsi="Times New Roman"/>
          <w:noProof/>
          <w:szCs w:val="24"/>
          <w:lang w:val="fr-FR"/>
        </w:rPr>
        <w:t>ne plus grande ampleur est donnée à la vocation et à la miss</w:t>
      </w:r>
      <w:r w:rsidR="00967FE0">
        <w:rPr>
          <w:rFonts w:ascii="Times New Roman" w:hAnsi="Times New Roman"/>
          <w:noProof/>
          <w:szCs w:val="24"/>
          <w:lang w:val="fr-FR"/>
        </w:rPr>
        <w:t>ion des laïcs africains dans l’É</w:t>
      </w:r>
      <w:r w:rsidRPr="00694138">
        <w:rPr>
          <w:rFonts w:ascii="Times New Roman" w:hAnsi="Times New Roman"/>
          <w:noProof/>
          <w:szCs w:val="24"/>
          <w:lang w:val="fr-FR"/>
        </w:rPr>
        <w:t>glise et dans la société. Le laïcat africain « </w:t>
      </w:r>
      <w:r w:rsidRPr="00694138">
        <w:rPr>
          <w:rFonts w:ascii="Times New Roman" w:hAnsi="Times New Roman"/>
          <w:i/>
          <w:noProof/>
          <w:szCs w:val="24"/>
          <w:lang w:val="fr-FR"/>
        </w:rPr>
        <w:t>connaît au mieux son identité, sa dignité, sa responsabilité dans l</w:t>
      </w:r>
      <w:r w:rsidR="00967FE0">
        <w:rPr>
          <w:rFonts w:ascii="Times New Roman" w:hAnsi="Times New Roman"/>
          <w:i/>
          <w:noProof/>
          <w:szCs w:val="24"/>
          <w:lang w:val="fr-FR"/>
        </w:rPr>
        <w:t>a communion et la mission de l’É</w:t>
      </w:r>
      <w:r w:rsidRPr="00694138">
        <w:rPr>
          <w:rFonts w:ascii="Times New Roman" w:hAnsi="Times New Roman"/>
          <w:i/>
          <w:noProof/>
          <w:szCs w:val="24"/>
          <w:lang w:val="fr-FR"/>
        </w:rPr>
        <w:t>glise </w:t>
      </w:r>
      <w:r w:rsidRPr="00694138">
        <w:rPr>
          <w:rFonts w:ascii="Times New Roman" w:hAnsi="Times New Roman"/>
          <w:noProof/>
          <w:szCs w:val="24"/>
          <w:lang w:val="fr-FR"/>
        </w:rPr>
        <w:t xml:space="preserve">», mais il fait face à un deuxième défi à plusieurs volets. D’abord, l’appel à approfondir la responsabilité à assumer sa vocation à la sainteté, </w:t>
      </w:r>
      <w:r w:rsidR="00967FE0">
        <w:rPr>
          <w:rFonts w:ascii="Times New Roman" w:hAnsi="Times New Roman"/>
          <w:noProof/>
          <w:szCs w:val="24"/>
          <w:lang w:val="fr-FR"/>
        </w:rPr>
        <w:t>sa participation à la vie de l’É</w:t>
      </w:r>
      <w:r w:rsidRPr="00694138">
        <w:rPr>
          <w:rFonts w:ascii="Times New Roman" w:hAnsi="Times New Roman"/>
          <w:noProof/>
          <w:szCs w:val="24"/>
          <w:lang w:val="fr-FR"/>
        </w:rPr>
        <w:t>glise-Communion, sa corespo</w:t>
      </w:r>
      <w:r w:rsidR="00967FE0">
        <w:rPr>
          <w:rFonts w:ascii="Times New Roman" w:hAnsi="Times New Roman"/>
          <w:noProof/>
          <w:szCs w:val="24"/>
          <w:lang w:val="fr-FR"/>
        </w:rPr>
        <w:t>nsabilité dans l’É</w:t>
      </w:r>
      <w:r w:rsidRPr="00694138">
        <w:rPr>
          <w:rFonts w:ascii="Times New Roman" w:hAnsi="Times New Roman"/>
          <w:noProof/>
          <w:szCs w:val="24"/>
          <w:lang w:val="fr-FR"/>
        </w:rPr>
        <w:t>glise-Mission, sa mission dans l’évangélisation, son apostolat pour la dignité de l’homme et de la famille, son action dans la politique, l’économie sociale et la culture. Ensuite, le laïcat africain doit assurer son service de la charité sous diverses formes et selon toutes les catégories telles que, les enfants, les jeunes, les femmes, les malades, les personnes</w:t>
      </w:r>
      <w:r w:rsidR="00967FE0">
        <w:rPr>
          <w:rFonts w:ascii="Times New Roman" w:hAnsi="Times New Roman"/>
          <w:noProof/>
          <w:szCs w:val="24"/>
          <w:lang w:val="fr-FR"/>
        </w:rPr>
        <w:t xml:space="preserve"> âgées, dans la pastorale de l’É</w:t>
      </w:r>
      <w:r w:rsidRPr="00694138">
        <w:rPr>
          <w:rFonts w:ascii="Times New Roman" w:hAnsi="Times New Roman"/>
          <w:noProof/>
          <w:szCs w:val="24"/>
          <w:lang w:val="fr-FR"/>
        </w:rPr>
        <w:t>glise. Enfin, il doit connaître son droit et son devoir de formation.</w:t>
      </w:r>
    </w:p>
    <w:p w:rsidR="00967FE0" w:rsidRPr="00694138" w:rsidRDefault="00967FE0" w:rsidP="003409F1">
      <w:pPr>
        <w:pStyle w:val="NormalWeb"/>
        <w:shd w:val="clear" w:color="auto" w:fill="FFFFFF"/>
        <w:spacing w:line="240" w:lineRule="auto"/>
        <w:ind w:firstLine="0"/>
        <w:rPr>
          <w:rFonts w:ascii="Times New Roman" w:hAnsi="Times New Roman"/>
          <w:noProof/>
          <w:szCs w:val="24"/>
          <w:lang w:val="fr-FR"/>
        </w:rPr>
      </w:pPr>
    </w:p>
    <w:p w:rsidR="00F85A00" w:rsidRPr="00694138" w:rsidRDefault="00F85A00" w:rsidP="00967FE0">
      <w:pPr>
        <w:pStyle w:val="NormalWeb"/>
        <w:shd w:val="clear" w:color="auto" w:fill="FFFFFF"/>
        <w:spacing w:line="240" w:lineRule="auto"/>
        <w:ind w:firstLine="0"/>
        <w:rPr>
          <w:rFonts w:ascii="Times New Roman" w:hAnsi="Times New Roman"/>
          <w:noProof/>
          <w:szCs w:val="24"/>
          <w:lang w:val="fr-FR"/>
        </w:rPr>
      </w:pPr>
      <w:r w:rsidRPr="00694138">
        <w:rPr>
          <w:rFonts w:ascii="Times New Roman" w:hAnsi="Times New Roman"/>
          <w:noProof/>
          <w:szCs w:val="24"/>
          <w:lang w:val="fr-FR"/>
        </w:rPr>
        <w:lastRenderedPageBreak/>
        <w:t xml:space="preserve">Le troisième progrès est en rapport avec les résultats de l’encyclique </w:t>
      </w:r>
      <w:r w:rsidRPr="00694138">
        <w:rPr>
          <w:rFonts w:ascii="Times New Roman" w:hAnsi="Times New Roman"/>
          <w:i/>
          <w:noProof/>
          <w:szCs w:val="24"/>
          <w:lang w:val="fr-FR"/>
        </w:rPr>
        <w:t xml:space="preserve">Redemptori missio </w:t>
      </w:r>
      <w:r w:rsidRPr="00694138">
        <w:rPr>
          <w:rFonts w:ascii="Times New Roman" w:hAnsi="Times New Roman"/>
          <w:noProof/>
          <w:szCs w:val="24"/>
          <w:lang w:val="fr-FR"/>
        </w:rPr>
        <w:t xml:space="preserve">(1990). Les laïcs africains ont compris leur rôle spécifique dans la mission de l’Église pour l’inculturation et la lecture des signes du temps. Mais ils doivent relever un troisième défi, l’évangélisation en contexte interreligieux où le dialogue ne doit pas exclure leur mission et leur engagement. </w:t>
      </w:r>
    </w:p>
    <w:p w:rsidR="00967FE0" w:rsidRDefault="00967FE0" w:rsidP="00967FE0">
      <w:pPr>
        <w:pStyle w:val="NormalWeb"/>
        <w:shd w:val="clear" w:color="auto" w:fill="FFFFFF"/>
        <w:spacing w:line="240" w:lineRule="auto"/>
        <w:ind w:firstLine="0"/>
        <w:rPr>
          <w:rFonts w:ascii="Times New Roman" w:hAnsi="Times New Roman"/>
          <w:noProof/>
          <w:szCs w:val="24"/>
          <w:lang w:val="fr-FR"/>
        </w:rPr>
      </w:pPr>
    </w:p>
    <w:p w:rsidR="00F85A00" w:rsidRDefault="00F85A00" w:rsidP="00967FE0">
      <w:pPr>
        <w:pStyle w:val="NormalWeb"/>
        <w:shd w:val="clear" w:color="auto" w:fill="FFFFFF"/>
        <w:spacing w:line="240" w:lineRule="auto"/>
        <w:ind w:firstLine="0"/>
        <w:rPr>
          <w:rFonts w:ascii="Times New Roman" w:hAnsi="Times New Roman"/>
          <w:noProof/>
          <w:szCs w:val="24"/>
          <w:lang w:val="fr-FR"/>
        </w:rPr>
      </w:pPr>
      <w:r w:rsidRPr="00694138">
        <w:rPr>
          <w:rFonts w:ascii="Times New Roman" w:hAnsi="Times New Roman"/>
          <w:noProof/>
          <w:szCs w:val="24"/>
          <w:lang w:val="fr-FR"/>
        </w:rPr>
        <w:t xml:space="preserve">Le quatrième progrès est relatif à </w:t>
      </w:r>
      <w:r w:rsidRPr="00694138">
        <w:rPr>
          <w:rFonts w:ascii="Times New Roman" w:hAnsi="Times New Roman"/>
          <w:i/>
          <w:noProof/>
          <w:szCs w:val="24"/>
          <w:lang w:val="fr-FR"/>
        </w:rPr>
        <w:t>Ecclesia in Africa</w:t>
      </w:r>
      <w:r w:rsidRPr="00694138">
        <w:rPr>
          <w:rFonts w:ascii="Times New Roman" w:hAnsi="Times New Roman"/>
          <w:noProof/>
          <w:szCs w:val="24"/>
          <w:lang w:val="fr-FR"/>
        </w:rPr>
        <w:t>. Après le 1</w:t>
      </w:r>
      <w:r w:rsidRPr="00694138">
        <w:rPr>
          <w:rFonts w:ascii="Times New Roman" w:hAnsi="Times New Roman"/>
          <w:noProof/>
          <w:szCs w:val="24"/>
          <w:vertAlign w:val="superscript"/>
          <w:lang w:val="fr-FR"/>
        </w:rPr>
        <w:t>er</w:t>
      </w:r>
      <w:r w:rsidRPr="00694138">
        <w:rPr>
          <w:rFonts w:ascii="Times New Roman" w:hAnsi="Times New Roman"/>
          <w:noProof/>
          <w:szCs w:val="24"/>
          <w:lang w:val="fr-FR"/>
        </w:rPr>
        <w:t xml:space="preserve"> synode pour l’Afrique, </w:t>
      </w:r>
      <w:r w:rsidRPr="00967FE0">
        <w:rPr>
          <w:rFonts w:ascii="Times New Roman" w:hAnsi="Times New Roman"/>
          <w:noProof/>
          <w:szCs w:val="24"/>
          <w:lang w:val="fr-FR"/>
        </w:rPr>
        <w:t>les laïcs ont accentué leur apostolat en créant de nombreuses associations nouvelles, différentes des anciennes ven</w:t>
      </w:r>
      <w:r w:rsidR="00967FE0">
        <w:rPr>
          <w:rFonts w:ascii="Times New Roman" w:hAnsi="Times New Roman"/>
          <w:noProof/>
          <w:szCs w:val="24"/>
          <w:lang w:val="fr-FR"/>
        </w:rPr>
        <w:t>ues des Églises-</w:t>
      </w:r>
      <w:r w:rsidRPr="00967FE0">
        <w:rPr>
          <w:rFonts w:ascii="Times New Roman" w:hAnsi="Times New Roman"/>
          <w:noProof/>
          <w:szCs w:val="24"/>
          <w:lang w:val="fr-FR"/>
        </w:rPr>
        <w:t>mères d’Europe, des associations  totalement ‘‘made in Africa’’; leur engagement dans les services pastoraux s’est intensifié ; une nouvelle croissance dans la personnalisation de la vie spirituelle est observée ; l’appel à l’autofinancement a eu des échos favorables ; beaucoup d’Églises particulières sont aujourd’hui portées par l’engagement des fidèles laïcs.</w:t>
      </w:r>
      <w:r w:rsidRPr="00694138">
        <w:rPr>
          <w:rFonts w:ascii="Times New Roman" w:hAnsi="Times New Roman"/>
          <w:i/>
          <w:noProof/>
          <w:szCs w:val="24"/>
          <w:lang w:val="fr-FR"/>
        </w:rPr>
        <w:t xml:space="preserve"> </w:t>
      </w:r>
      <w:r w:rsidRPr="00694138">
        <w:rPr>
          <w:rFonts w:ascii="Times New Roman" w:hAnsi="Times New Roman"/>
          <w:noProof/>
          <w:szCs w:val="24"/>
          <w:lang w:val="fr-FR"/>
        </w:rPr>
        <w:t xml:space="preserve">Mais le laïcat africain très organisé et engagé doit relever </w:t>
      </w:r>
      <w:r w:rsidR="00967FE0">
        <w:rPr>
          <w:rFonts w:ascii="Times New Roman" w:hAnsi="Times New Roman"/>
          <w:noProof/>
          <w:szCs w:val="24"/>
          <w:lang w:val="fr-FR"/>
        </w:rPr>
        <w:t>le défi de sa propre formation.</w:t>
      </w:r>
    </w:p>
    <w:p w:rsidR="00967FE0" w:rsidRPr="00694138" w:rsidRDefault="00967FE0" w:rsidP="00967FE0">
      <w:pPr>
        <w:pStyle w:val="NormalWeb"/>
        <w:shd w:val="clear" w:color="auto" w:fill="FFFFFF"/>
        <w:spacing w:line="240" w:lineRule="auto"/>
        <w:ind w:firstLine="0"/>
        <w:rPr>
          <w:rFonts w:ascii="Times New Roman" w:hAnsi="Times New Roman"/>
          <w:noProof/>
          <w:szCs w:val="24"/>
          <w:lang w:val="fr-FR"/>
        </w:rPr>
      </w:pPr>
    </w:p>
    <w:p w:rsidR="00967FE0" w:rsidRDefault="00F85A00" w:rsidP="00694138">
      <w:pPr>
        <w:shd w:val="clear" w:color="auto" w:fill="FFFFFF"/>
        <w:jc w:val="both"/>
        <w:rPr>
          <w:rFonts w:ascii="Times New Roman" w:eastAsia="Times New Roman" w:hAnsi="Times New Roman"/>
          <w:noProof/>
          <w:lang w:val="fr-FR" w:eastAsia="fr-FR"/>
        </w:rPr>
      </w:pPr>
      <w:r w:rsidRPr="00694138">
        <w:rPr>
          <w:rFonts w:ascii="Times New Roman" w:eastAsia="Times New Roman" w:hAnsi="Times New Roman"/>
          <w:noProof/>
          <w:lang w:val="fr-FR" w:eastAsia="fr-FR"/>
        </w:rPr>
        <w:t>Les trois défis ainsi identifiés touchent la formation, le cheminement et l’accompagnent des laïcs. Selon Mgr MBARGA, la tâche formatrice et de cheminement en faveur du laïcat africain est que</w:t>
      </w:r>
      <w:r w:rsidR="00967FE0">
        <w:rPr>
          <w:rFonts w:ascii="Times New Roman" w:eastAsia="Times New Roman" w:hAnsi="Times New Roman"/>
          <w:noProof/>
          <w:lang w:val="fr-FR" w:eastAsia="fr-FR"/>
        </w:rPr>
        <w:t xml:space="preserve"> : </w:t>
      </w:r>
      <w:r w:rsidRPr="00694138">
        <w:rPr>
          <w:rFonts w:ascii="Times New Roman" w:eastAsia="Times New Roman" w:hAnsi="Times New Roman"/>
          <w:noProof/>
          <w:lang w:val="fr-FR" w:eastAsia="fr-FR"/>
        </w:rPr>
        <w:t>« </w:t>
      </w:r>
      <w:r w:rsidRPr="00967FE0">
        <w:rPr>
          <w:rFonts w:ascii="Times New Roman" w:eastAsia="Times New Roman" w:hAnsi="Times New Roman"/>
          <w:noProof/>
          <w:lang w:val="fr-FR" w:eastAsia="fr-FR"/>
        </w:rPr>
        <w:t>l’Église doit organiser la formation des fidèles laïcs de telle sorte qu’ils connaissent bien ce qu’ils croient ! Qu’ils rendent compte de ce qu’ils croient, qu’ils vivent ce qu’ils croient, qu’ils aiment ce qu’ils vivent et qu’ils se réalisent dans ce qu’ils vivent. </w:t>
      </w:r>
      <w:r w:rsidRPr="00694138">
        <w:rPr>
          <w:rFonts w:ascii="Times New Roman" w:eastAsia="Times New Roman" w:hAnsi="Times New Roman"/>
          <w:noProof/>
          <w:lang w:val="fr-FR" w:eastAsia="fr-FR"/>
        </w:rPr>
        <w:t xml:space="preserve">» Pour ce faire, elle doit </w:t>
      </w:r>
      <w:r w:rsidRPr="00967FE0">
        <w:rPr>
          <w:rFonts w:ascii="Times New Roman" w:eastAsia="Times New Roman" w:hAnsi="Times New Roman"/>
          <w:noProof/>
          <w:lang w:val="fr-FR" w:eastAsia="fr-FR"/>
        </w:rPr>
        <w:t>« assurer leur formation en Ecriture sainte, en catéchèse, en Doctrine sociale de l’Église ; mettre en place des universités catholiques pour la formation des intellectuels témoins de l’Évangile dans le monde ; et pour les catholiques africains engagés dans la vie publique : assurer la formation et l’accompagnement pour le témoignage des laïcs dans le monde.</w:t>
      </w:r>
      <w:r w:rsidR="00967FE0" w:rsidRPr="00967FE0">
        <w:rPr>
          <w:rFonts w:ascii="Times New Roman" w:eastAsia="Times New Roman" w:hAnsi="Times New Roman"/>
          <w:noProof/>
          <w:lang w:val="fr-FR" w:eastAsia="fr-FR"/>
        </w:rPr>
        <w:t> »</w:t>
      </w:r>
    </w:p>
    <w:p w:rsidR="00967FE0" w:rsidRPr="00967FE0" w:rsidRDefault="00967FE0" w:rsidP="00694138">
      <w:pPr>
        <w:shd w:val="clear" w:color="auto" w:fill="FFFFFF"/>
        <w:jc w:val="both"/>
        <w:rPr>
          <w:rFonts w:ascii="Times New Roman" w:eastAsia="Times New Roman" w:hAnsi="Times New Roman"/>
          <w:noProof/>
          <w:lang w:val="fr-FR" w:eastAsia="fr-FR"/>
        </w:rPr>
      </w:pPr>
    </w:p>
    <w:p w:rsidR="00F85A00" w:rsidRPr="00967FE0" w:rsidRDefault="00F85A00" w:rsidP="00694138">
      <w:pPr>
        <w:shd w:val="clear" w:color="auto" w:fill="FFFFFF"/>
        <w:jc w:val="both"/>
        <w:rPr>
          <w:rFonts w:ascii="Times New Roman" w:eastAsia="Times New Roman" w:hAnsi="Times New Roman"/>
          <w:noProof/>
          <w:lang w:val="fr-FR" w:eastAsia="fr-FR"/>
        </w:rPr>
      </w:pPr>
      <w:r w:rsidRPr="00694138">
        <w:rPr>
          <w:rFonts w:ascii="Times New Roman" w:eastAsia="Times New Roman" w:hAnsi="Times New Roman"/>
          <w:noProof/>
          <w:lang w:val="fr-FR" w:eastAsia="fr-FR"/>
        </w:rPr>
        <w:t>Il propose aussi que</w:t>
      </w:r>
      <w:r w:rsidRPr="00694138">
        <w:rPr>
          <w:rFonts w:ascii="Times New Roman" w:eastAsia="Times New Roman" w:hAnsi="Times New Roman"/>
          <w:i/>
          <w:noProof/>
          <w:lang w:val="fr-FR" w:eastAsia="fr-FR"/>
        </w:rPr>
        <w:t xml:space="preserve"> </w:t>
      </w:r>
      <w:r w:rsidRPr="00967FE0">
        <w:rPr>
          <w:rFonts w:ascii="Times New Roman" w:eastAsia="Times New Roman" w:hAnsi="Times New Roman"/>
          <w:bCs/>
          <w:noProof/>
          <w:lang w:val="fr-FR" w:eastAsia="fr-FR"/>
        </w:rPr>
        <w:t>« </w:t>
      </w:r>
      <w:r w:rsidRPr="00967FE0">
        <w:rPr>
          <w:rFonts w:ascii="Times New Roman" w:eastAsia="Times New Roman" w:hAnsi="Times New Roman"/>
          <w:noProof/>
          <w:lang w:val="fr-FR" w:eastAsia="fr-FR"/>
        </w:rPr>
        <w:t>les femmes catholiques soient initiées à la formation, la responsabilisation et la protection des femmes contre certaines idéologies des agences des Nations Unies » ; et que « les hommes catholiques soient formés à devenir des pères responsables ! Des bons et fidèles époux ; des acteurs catholiques organisés en association pour mieux assumer des engagements et des témoignages. »</w:t>
      </w:r>
    </w:p>
    <w:p w:rsidR="00967FE0" w:rsidRPr="00694138" w:rsidRDefault="00967FE0" w:rsidP="00694138">
      <w:pPr>
        <w:shd w:val="clear" w:color="auto" w:fill="FFFFFF"/>
        <w:jc w:val="both"/>
        <w:rPr>
          <w:rFonts w:ascii="Times New Roman" w:eastAsia="Times New Roman" w:hAnsi="Times New Roman"/>
          <w:i/>
          <w:noProof/>
          <w:lang w:val="fr-FR" w:eastAsia="fr-FR"/>
        </w:rPr>
      </w:pPr>
    </w:p>
    <w:p w:rsidR="00F85A00" w:rsidRPr="00694138" w:rsidRDefault="00F85A00" w:rsidP="00694138">
      <w:pPr>
        <w:shd w:val="clear" w:color="auto" w:fill="FFFFFF"/>
        <w:jc w:val="both"/>
        <w:rPr>
          <w:rFonts w:ascii="Times New Roman" w:eastAsia="Times New Roman" w:hAnsi="Times New Roman"/>
          <w:i/>
          <w:noProof/>
          <w:lang w:val="fr-FR" w:eastAsia="fr-FR"/>
        </w:rPr>
      </w:pPr>
      <w:r w:rsidRPr="00694138">
        <w:rPr>
          <w:rFonts w:ascii="Times New Roman" w:eastAsia="Times New Roman" w:hAnsi="Times New Roman"/>
          <w:noProof/>
          <w:lang w:val="fr-FR" w:eastAsia="fr-FR"/>
        </w:rPr>
        <w:t>Pour ce qui concerne la formation et l’accompagnement, Mgr MBARGA définit cinq axes dont deux peuvent favoriser l’autoformation des laïcs :</w:t>
      </w:r>
      <w:r w:rsidRPr="00694138">
        <w:rPr>
          <w:rFonts w:ascii="Times New Roman" w:eastAsia="Times New Roman" w:hAnsi="Times New Roman"/>
          <w:i/>
          <w:noProof/>
          <w:lang w:val="fr-FR" w:eastAsia="fr-FR"/>
        </w:rPr>
        <w:t xml:space="preserve"> </w:t>
      </w:r>
      <w:r w:rsidRPr="00967FE0">
        <w:rPr>
          <w:rFonts w:ascii="Times New Roman" w:eastAsia="Times New Roman" w:hAnsi="Times New Roman"/>
          <w:noProof/>
          <w:lang w:val="fr-FR" w:eastAsia="fr-FR"/>
        </w:rPr>
        <w:t xml:space="preserve">la </w:t>
      </w:r>
      <w:r w:rsidR="00967FE0">
        <w:rPr>
          <w:rFonts w:ascii="Times New Roman" w:hAnsi="Times New Roman"/>
          <w:lang w:val="fr-FR"/>
        </w:rPr>
        <w:t>L</w:t>
      </w:r>
      <w:r w:rsidRPr="00967FE0">
        <w:rPr>
          <w:rFonts w:ascii="Times New Roman" w:hAnsi="Times New Roman"/>
          <w:lang w:val="fr-FR"/>
        </w:rPr>
        <w:t>ectio divina et la révision de vie puis l’éclairage doctrinal et la di</w:t>
      </w:r>
      <w:r w:rsidR="00967FE0">
        <w:rPr>
          <w:rFonts w:ascii="Times New Roman" w:hAnsi="Times New Roman"/>
          <w:lang w:val="fr-FR"/>
        </w:rPr>
        <w:t>ffusion de l’enseignement de l’É</w:t>
      </w:r>
      <w:r w:rsidRPr="00967FE0">
        <w:rPr>
          <w:rFonts w:ascii="Times New Roman" w:hAnsi="Times New Roman"/>
          <w:lang w:val="fr-FR"/>
        </w:rPr>
        <w:t>glise</w:t>
      </w:r>
      <w:r w:rsidRPr="00694138">
        <w:rPr>
          <w:rFonts w:ascii="Times New Roman" w:hAnsi="Times New Roman"/>
          <w:lang w:val="fr-FR"/>
        </w:rPr>
        <w:t>.  </w:t>
      </w:r>
    </w:p>
    <w:p w:rsidR="00F85A00" w:rsidRDefault="00F85A00" w:rsidP="00694138">
      <w:pPr>
        <w:autoSpaceDE w:val="0"/>
        <w:autoSpaceDN w:val="0"/>
        <w:adjustRightInd w:val="0"/>
        <w:jc w:val="both"/>
        <w:rPr>
          <w:rFonts w:ascii="Times New Roman" w:hAnsi="Times New Roman"/>
          <w:noProof/>
          <w:lang w:val="fr-FR"/>
        </w:rPr>
      </w:pPr>
    </w:p>
    <w:p w:rsidR="00967FE0" w:rsidRPr="00694138" w:rsidRDefault="00967FE0" w:rsidP="00694138">
      <w:pPr>
        <w:autoSpaceDE w:val="0"/>
        <w:autoSpaceDN w:val="0"/>
        <w:adjustRightInd w:val="0"/>
        <w:jc w:val="both"/>
        <w:rPr>
          <w:rFonts w:ascii="Times New Roman" w:hAnsi="Times New Roman"/>
          <w:noProof/>
          <w:lang w:val="fr-FR"/>
        </w:rPr>
      </w:pPr>
    </w:p>
    <w:p w:rsidR="00F85A00" w:rsidRPr="00694138" w:rsidRDefault="00F85A00" w:rsidP="00967FE0">
      <w:pPr>
        <w:pStyle w:val="Textonotaalfinal"/>
        <w:jc w:val="both"/>
        <w:rPr>
          <w:rFonts w:ascii="Times New Roman" w:hAnsi="Times New Roman"/>
          <w:b/>
          <w:i/>
          <w:lang w:val="fr-FR"/>
        </w:rPr>
      </w:pPr>
      <w:r w:rsidRPr="00694138">
        <w:rPr>
          <w:rFonts w:ascii="Times New Roman" w:hAnsi="Times New Roman"/>
          <w:b/>
          <w:i/>
          <w:lang w:val="fr-FR"/>
        </w:rPr>
        <w:t>2.2.2</w:t>
      </w:r>
      <w:r w:rsidR="00967FE0">
        <w:rPr>
          <w:rFonts w:ascii="Times New Roman" w:hAnsi="Times New Roman"/>
          <w:b/>
          <w:i/>
          <w:lang w:val="fr-FR"/>
        </w:rPr>
        <w:t xml:space="preserve"> </w:t>
      </w:r>
      <w:r w:rsidRPr="00694138">
        <w:rPr>
          <w:rFonts w:ascii="Times New Roman" w:hAnsi="Times New Roman"/>
          <w:b/>
          <w:i/>
          <w:lang w:val="fr-FR"/>
        </w:rPr>
        <w:t xml:space="preserve"> La situation du laïcat oues</w:t>
      </w:r>
      <w:r w:rsidR="00967FE0">
        <w:rPr>
          <w:rFonts w:ascii="Times New Roman" w:hAnsi="Times New Roman"/>
          <w:b/>
          <w:i/>
          <w:lang w:val="fr-FR"/>
        </w:rPr>
        <w:t>t</w:t>
      </w:r>
      <w:r w:rsidRPr="00694138">
        <w:rPr>
          <w:rFonts w:ascii="Times New Roman" w:hAnsi="Times New Roman"/>
          <w:b/>
          <w:i/>
          <w:lang w:val="fr-FR"/>
        </w:rPr>
        <w:t>africain en particulier</w:t>
      </w:r>
    </w:p>
    <w:p w:rsidR="00967FE0" w:rsidRDefault="00967FE0" w:rsidP="00694138">
      <w:pPr>
        <w:pStyle w:val="Textonotaalfinal"/>
        <w:jc w:val="both"/>
        <w:rPr>
          <w:rFonts w:ascii="Times New Roman" w:hAnsi="Times New Roman"/>
          <w:lang w:val="fr-FR"/>
        </w:rPr>
      </w:pPr>
    </w:p>
    <w:p w:rsidR="00F85A00" w:rsidRDefault="00F85A00" w:rsidP="00694138">
      <w:pPr>
        <w:pStyle w:val="Textonotaalfinal"/>
        <w:jc w:val="both"/>
        <w:rPr>
          <w:rFonts w:ascii="Times New Roman" w:hAnsi="Times New Roman"/>
          <w:lang w:val="fr-FR"/>
        </w:rPr>
      </w:pPr>
      <w:r w:rsidRPr="00694138">
        <w:rPr>
          <w:rFonts w:ascii="Times New Roman" w:hAnsi="Times New Roman"/>
          <w:lang w:val="fr-FR"/>
        </w:rPr>
        <w:t>En Afrique occidentale, les laïcs sont à l’image du laïcat africain bien organisé et engagé. Des progrès sont réellement faits au niveau de leur organisation et de leur engagement. Il existe un Conseil Régional du Laïcat de l’Afrique de l’Ouest (</w:t>
      </w:r>
      <w:r w:rsidRPr="00694138">
        <w:rPr>
          <w:rFonts w:ascii="Times New Roman" w:hAnsi="Times New Roman"/>
          <w:i/>
          <w:lang w:val="fr-FR"/>
        </w:rPr>
        <w:t>CRLAO</w:t>
      </w:r>
      <w:r w:rsidRPr="00694138">
        <w:rPr>
          <w:rFonts w:ascii="Times New Roman" w:hAnsi="Times New Roman"/>
          <w:lang w:val="fr-FR"/>
        </w:rPr>
        <w:t xml:space="preserve">) à l’échelle géographique de la </w:t>
      </w:r>
      <w:r w:rsidRPr="00694138">
        <w:rPr>
          <w:rFonts w:ascii="Times New Roman" w:hAnsi="Times New Roman"/>
          <w:i/>
          <w:lang w:val="fr-FR"/>
        </w:rPr>
        <w:t xml:space="preserve">CEDEAO </w:t>
      </w:r>
      <w:r w:rsidRPr="00694138">
        <w:rPr>
          <w:rFonts w:ascii="Times New Roman" w:hAnsi="Times New Roman"/>
          <w:lang w:val="fr-FR"/>
        </w:rPr>
        <w:t>(Communauté Économique des États de l’Afrique de l’Ouest). Cette organisation catholique régionale expérimente la communion au-delà des différences linguistiques par l’adoption des trois langues officielles (anglais, français et espagnol) parlés par les laïcs, en vue de l’</w:t>
      </w:r>
      <w:r w:rsidR="00967FE0">
        <w:rPr>
          <w:rFonts w:ascii="Times New Roman" w:hAnsi="Times New Roman"/>
          <w:lang w:val="fr-FR"/>
        </w:rPr>
        <w:t>enrichissement culturel mutuel.</w:t>
      </w:r>
    </w:p>
    <w:p w:rsidR="00967FE0" w:rsidRPr="00694138" w:rsidRDefault="00967FE0" w:rsidP="00694138">
      <w:pPr>
        <w:pStyle w:val="Textonotaalfinal"/>
        <w:jc w:val="both"/>
        <w:rPr>
          <w:rFonts w:ascii="Times New Roman" w:hAnsi="Times New Roman"/>
          <w:lang w:val="fr-FR"/>
        </w:rPr>
      </w:pPr>
    </w:p>
    <w:p w:rsidR="00F85A00" w:rsidRDefault="00F85A00" w:rsidP="00694138">
      <w:pPr>
        <w:autoSpaceDE w:val="0"/>
        <w:autoSpaceDN w:val="0"/>
        <w:adjustRightInd w:val="0"/>
        <w:jc w:val="both"/>
        <w:rPr>
          <w:rFonts w:ascii="Times New Roman" w:hAnsi="Times New Roman"/>
          <w:lang w:val="fr-FR"/>
        </w:rPr>
      </w:pPr>
      <w:r w:rsidRPr="00694138">
        <w:rPr>
          <w:rFonts w:ascii="Times New Roman" w:hAnsi="Times New Roman"/>
          <w:lang w:val="fr-FR"/>
        </w:rPr>
        <w:t xml:space="preserve">L’objectif principal du laïcat ouestafricain est de </w:t>
      </w:r>
      <w:r w:rsidRPr="00C36399">
        <w:rPr>
          <w:rFonts w:ascii="Times New Roman" w:hAnsi="Times New Roman"/>
          <w:lang w:val="fr-FR"/>
        </w:rPr>
        <w:t>« promouvoir la sanctification des fidèles laïcs eux-mêmes, l’évangélisation, l’animation de l’ordre temporel par l’esprit chrétien et la manifestation au cœur du monde de la charité du Christ ».</w:t>
      </w:r>
      <w:r w:rsidRPr="00694138">
        <w:rPr>
          <w:rFonts w:ascii="Times New Roman" w:hAnsi="Times New Roman"/>
          <w:lang w:val="fr-FR"/>
        </w:rPr>
        <w:t xml:space="preserve"> Il s’agit pour le laïcat ouestafricain, en communion avec les autres chrétiens, de </w:t>
      </w:r>
      <w:r w:rsidRPr="00C36399">
        <w:rPr>
          <w:rFonts w:ascii="Times New Roman" w:hAnsi="Times New Roman"/>
          <w:lang w:val="fr-FR"/>
        </w:rPr>
        <w:t>« travailler à l’émergence et à la formation d’un laïcat plénier, mature, parvenu à la stature de l’homme juste pour l’ordre social juste.</w:t>
      </w:r>
      <w:r w:rsidR="00C36399">
        <w:rPr>
          <w:rFonts w:ascii="Times New Roman" w:hAnsi="Times New Roman"/>
          <w:lang w:val="fr-FR"/>
        </w:rPr>
        <w:t> »</w:t>
      </w:r>
    </w:p>
    <w:p w:rsidR="00C36399" w:rsidRPr="00694138" w:rsidRDefault="00C36399" w:rsidP="00694138">
      <w:pPr>
        <w:autoSpaceDE w:val="0"/>
        <w:autoSpaceDN w:val="0"/>
        <w:adjustRightInd w:val="0"/>
        <w:jc w:val="both"/>
        <w:rPr>
          <w:rFonts w:ascii="Times New Roman" w:hAnsi="Times New Roman"/>
          <w:lang w:val="fr-FR"/>
        </w:rPr>
      </w:pPr>
    </w:p>
    <w:p w:rsidR="00F85A00" w:rsidRPr="00694138" w:rsidRDefault="00F85A00" w:rsidP="00694138">
      <w:pPr>
        <w:autoSpaceDE w:val="0"/>
        <w:autoSpaceDN w:val="0"/>
        <w:adjustRightInd w:val="0"/>
        <w:jc w:val="both"/>
        <w:rPr>
          <w:rFonts w:ascii="Times New Roman" w:hAnsi="Times New Roman"/>
          <w:lang w:val="fr-FR"/>
        </w:rPr>
      </w:pPr>
      <w:r w:rsidRPr="00694138">
        <w:rPr>
          <w:rFonts w:ascii="Times New Roman" w:hAnsi="Times New Roman"/>
          <w:lang w:val="fr-FR"/>
        </w:rPr>
        <w:lastRenderedPageBreak/>
        <w:t xml:space="preserve">Pour la formation d’un laïcat plénier et mature en Afrique occidentale, le CRLAO a deux priorités : </w:t>
      </w:r>
      <w:r w:rsidRPr="00C36399">
        <w:rPr>
          <w:rFonts w:ascii="Times New Roman" w:hAnsi="Times New Roman"/>
          <w:lang w:val="fr-FR"/>
        </w:rPr>
        <w:t>« rendre l’Église visible à travers un laïcat formé, organisé et engagé dans l’Église et dans le monde » et « promouvoir en collaboration avec les Conseils Nationaux du Laïcat, la formation doctrinale, spirituelle et humaine de tous les fidèles laïcs afin de les faire passer d’un « laïcat concessionnel » à un « laïcat plénier</w:t>
      </w:r>
      <w:r w:rsidRPr="00C36399">
        <w:rPr>
          <w:rFonts w:ascii="Times New Roman" w:hAnsi="Times New Roman"/>
          <w:lang w:val="fr-FR" w:eastAsia="fr-FR"/>
        </w:rPr>
        <w:t xml:space="preserve"> »</w:t>
      </w:r>
      <w:r w:rsidRPr="00C36399">
        <w:rPr>
          <w:rFonts w:ascii="Times New Roman" w:hAnsi="Times New Roman"/>
          <w:lang w:val="fr-FR"/>
        </w:rPr>
        <w:t>.</w:t>
      </w:r>
      <w:r w:rsidRPr="00694138">
        <w:rPr>
          <w:rFonts w:ascii="Times New Roman" w:hAnsi="Times New Roman"/>
          <w:lang w:val="fr-FR"/>
        </w:rPr>
        <w:t xml:space="preserve"> Un </w:t>
      </w:r>
      <w:r w:rsidRPr="00C36399">
        <w:rPr>
          <w:rFonts w:ascii="Times New Roman" w:hAnsi="Times New Roman"/>
          <w:lang w:val="fr-FR"/>
        </w:rPr>
        <w:t>Secrétariat chargé de la formation et de la spiritualité des fidèles laïcs</w:t>
      </w:r>
      <w:r w:rsidRPr="00694138">
        <w:rPr>
          <w:rFonts w:ascii="Times New Roman" w:hAnsi="Times New Roman"/>
          <w:lang w:val="fr-FR"/>
        </w:rPr>
        <w:t xml:space="preserve"> est créé. Au niveau des moyens, le laïcat ouestafricain compte surtout sur l’implantation des </w:t>
      </w:r>
      <w:r w:rsidRPr="00C36399">
        <w:rPr>
          <w:rFonts w:ascii="Times New Roman" w:hAnsi="Times New Roman"/>
          <w:lang w:val="fr-FR"/>
        </w:rPr>
        <w:t>Conseils Nationaux Locaux</w:t>
      </w:r>
      <w:r w:rsidRPr="00694138">
        <w:rPr>
          <w:rFonts w:ascii="Times New Roman" w:hAnsi="Times New Roman"/>
          <w:lang w:val="fr-FR"/>
        </w:rPr>
        <w:t xml:space="preserve"> (CNL), l’auto-prise en charge financière, la bonne collaboration clergé-laïcat et le fonctionnement effectif des secrétariats chargés. Il souhaite qu’au sein de l’Église </w:t>
      </w:r>
      <w:r w:rsidRPr="00C36399">
        <w:rPr>
          <w:rFonts w:ascii="Times New Roman" w:hAnsi="Times New Roman"/>
          <w:lang w:val="fr-FR"/>
        </w:rPr>
        <w:t>« les clercs aident les fidèles laïcs à jouer pleinement leur rôle et à occuper la place qui est la leur ».</w:t>
      </w:r>
    </w:p>
    <w:p w:rsidR="00C36399" w:rsidRDefault="00C36399" w:rsidP="00694138">
      <w:pPr>
        <w:autoSpaceDE w:val="0"/>
        <w:autoSpaceDN w:val="0"/>
        <w:adjustRightInd w:val="0"/>
        <w:jc w:val="both"/>
        <w:rPr>
          <w:rFonts w:ascii="Times New Roman" w:hAnsi="Times New Roman"/>
          <w:lang w:val="fr-FR"/>
        </w:rPr>
      </w:pPr>
    </w:p>
    <w:p w:rsidR="00C36399" w:rsidRDefault="00F85A00" w:rsidP="00694138">
      <w:pPr>
        <w:autoSpaceDE w:val="0"/>
        <w:autoSpaceDN w:val="0"/>
        <w:adjustRightInd w:val="0"/>
        <w:jc w:val="both"/>
        <w:rPr>
          <w:rFonts w:ascii="Times New Roman" w:hAnsi="Times New Roman"/>
          <w:lang w:val="fr-FR"/>
        </w:rPr>
      </w:pPr>
      <w:r w:rsidRPr="00694138">
        <w:rPr>
          <w:rFonts w:ascii="Times New Roman" w:hAnsi="Times New Roman"/>
          <w:lang w:val="fr-FR"/>
        </w:rPr>
        <w:t xml:space="preserve">Les six défis à relever par le CRLAO en Afrique occidentale montrent la nécessité de la formation permanente du laïcat </w:t>
      </w:r>
      <w:r w:rsidR="00C36399" w:rsidRPr="00694138">
        <w:rPr>
          <w:rFonts w:ascii="Times New Roman" w:hAnsi="Times New Roman"/>
          <w:lang w:val="fr-FR"/>
        </w:rPr>
        <w:t>ouestafricain</w:t>
      </w:r>
      <w:r w:rsidRPr="00694138">
        <w:rPr>
          <w:rFonts w:ascii="Times New Roman" w:hAnsi="Times New Roman"/>
          <w:lang w:val="fr-FR"/>
        </w:rPr>
        <w:t xml:space="preserve"> pour résoudre des problèmes dans le domaine économique, politique, social et culturel. Voici ces défis et leur besoin de formation correspondants : </w:t>
      </w:r>
    </w:p>
    <w:p w:rsidR="00C36399" w:rsidRDefault="00C36399" w:rsidP="00694138">
      <w:pPr>
        <w:autoSpaceDE w:val="0"/>
        <w:autoSpaceDN w:val="0"/>
        <w:adjustRightInd w:val="0"/>
        <w:jc w:val="both"/>
        <w:rPr>
          <w:rFonts w:ascii="Times New Roman" w:hAnsi="Times New Roman"/>
          <w:lang w:val="fr-FR"/>
        </w:rPr>
      </w:pPr>
    </w:p>
    <w:p w:rsidR="00C36399" w:rsidRDefault="00F85A00" w:rsidP="00C36399">
      <w:pPr>
        <w:autoSpaceDE w:val="0"/>
        <w:autoSpaceDN w:val="0"/>
        <w:adjustRightInd w:val="0"/>
        <w:ind w:left="708"/>
        <w:jc w:val="both"/>
        <w:rPr>
          <w:rFonts w:ascii="Times New Roman" w:hAnsi="Times New Roman"/>
          <w:bCs/>
          <w:iCs/>
          <w:lang w:val="fr-FR" w:eastAsia="fr-FR"/>
        </w:rPr>
      </w:pPr>
      <w:r w:rsidRPr="00694138">
        <w:rPr>
          <w:rFonts w:ascii="Times New Roman" w:hAnsi="Times New Roman"/>
          <w:lang w:val="fr-FR"/>
        </w:rPr>
        <w:t>a) L</w:t>
      </w:r>
      <w:r w:rsidRPr="00694138">
        <w:rPr>
          <w:rFonts w:ascii="Times New Roman" w:hAnsi="Times New Roman"/>
          <w:bCs/>
          <w:iCs/>
          <w:lang w:val="fr-FR" w:eastAsia="fr-FR"/>
        </w:rPr>
        <w:t xml:space="preserve">’instabilité politique, économique et sociale des pays de l’Afrique de l’Ouest (les crises militaires, les crises électorales, les crises religieuses et de sécession dans plusieurs pays, puis le comportement des laïcs engagés en politique comme les manœuvres déloyales, les mensonges, les détournements de fonds publics, le maintien au pouvoir) sont des freins à l’évangélisation mais aussi expriment un grand besoin de formation des laïcs sur la Doctrine sociale de l’Église ; </w:t>
      </w:r>
    </w:p>
    <w:p w:rsidR="00C36399" w:rsidRDefault="00C36399" w:rsidP="00C36399">
      <w:pPr>
        <w:autoSpaceDE w:val="0"/>
        <w:autoSpaceDN w:val="0"/>
        <w:adjustRightInd w:val="0"/>
        <w:ind w:left="708"/>
        <w:jc w:val="both"/>
        <w:rPr>
          <w:rFonts w:ascii="Times New Roman" w:hAnsi="Times New Roman"/>
          <w:bCs/>
          <w:iCs/>
          <w:lang w:val="fr-FR" w:eastAsia="fr-FR"/>
        </w:rPr>
      </w:pPr>
    </w:p>
    <w:p w:rsidR="00C36399" w:rsidRDefault="00F85A00" w:rsidP="00C36399">
      <w:pPr>
        <w:autoSpaceDE w:val="0"/>
        <w:autoSpaceDN w:val="0"/>
        <w:adjustRightInd w:val="0"/>
        <w:ind w:left="708"/>
        <w:jc w:val="both"/>
        <w:rPr>
          <w:rFonts w:ascii="Times New Roman" w:hAnsi="Times New Roman"/>
          <w:bCs/>
          <w:iCs/>
          <w:lang w:val="fr-FR" w:eastAsia="fr-FR"/>
        </w:rPr>
      </w:pPr>
      <w:r w:rsidRPr="00694138">
        <w:rPr>
          <w:rFonts w:ascii="Times New Roman" w:hAnsi="Times New Roman"/>
          <w:bCs/>
          <w:i/>
          <w:iCs/>
          <w:lang w:val="fr-FR" w:eastAsia="fr-FR"/>
        </w:rPr>
        <w:t xml:space="preserve">b) </w:t>
      </w:r>
      <w:r w:rsidRPr="00C36399">
        <w:rPr>
          <w:rFonts w:ascii="Times New Roman" w:hAnsi="Times New Roman"/>
          <w:bCs/>
          <w:iCs/>
          <w:lang w:val="fr-FR" w:eastAsia="fr-FR"/>
        </w:rPr>
        <w:t>L’athéisme grandissant par l’indifférence religieuse et le christianisme de façade par la connivence des chrétiens avec les sciences ésotériques</w:t>
      </w:r>
      <w:r w:rsidRPr="00694138">
        <w:rPr>
          <w:rFonts w:ascii="Times New Roman" w:hAnsi="Times New Roman"/>
          <w:bCs/>
          <w:i/>
          <w:iCs/>
          <w:lang w:val="fr-FR" w:eastAsia="fr-FR"/>
        </w:rPr>
        <w:t xml:space="preserve"> </w:t>
      </w:r>
      <w:r w:rsidRPr="00694138">
        <w:rPr>
          <w:rFonts w:ascii="Times New Roman" w:hAnsi="Times New Roman"/>
          <w:bCs/>
          <w:iCs/>
          <w:lang w:val="fr-FR" w:eastAsia="fr-FR"/>
        </w:rPr>
        <w:t xml:space="preserve">montrent la nécessité d’une formation spirituelle pour approfondir la foi et purifier la piété des laïcs ; </w:t>
      </w:r>
    </w:p>
    <w:p w:rsidR="00C36399" w:rsidRDefault="00C36399" w:rsidP="00C36399">
      <w:pPr>
        <w:autoSpaceDE w:val="0"/>
        <w:autoSpaceDN w:val="0"/>
        <w:adjustRightInd w:val="0"/>
        <w:ind w:left="708"/>
        <w:jc w:val="both"/>
        <w:rPr>
          <w:rFonts w:ascii="Times New Roman" w:hAnsi="Times New Roman"/>
          <w:bCs/>
          <w:iCs/>
          <w:lang w:val="fr-FR" w:eastAsia="fr-FR"/>
        </w:rPr>
      </w:pPr>
    </w:p>
    <w:p w:rsidR="00C36399" w:rsidRDefault="00F85A00" w:rsidP="00C36399">
      <w:pPr>
        <w:autoSpaceDE w:val="0"/>
        <w:autoSpaceDN w:val="0"/>
        <w:adjustRightInd w:val="0"/>
        <w:ind w:left="708"/>
        <w:jc w:val="both"/>
        <w:rPr>
          <w:rFonts w:ascii="Times New Roman" w:hAnsi="Times New Roman"/>
          <w:bCs/>
          <w:iCs/>
          <w:lang w:val="fr-FR" w:eastAsia="fr-FR"/>
        </w:rPr>
      </w:pPr>
      <w:r w:rsidRPr="00694138">
        <w:rPr>
          <w:rFonts w:ascii="Times New Roman" w:hAnsi="Times New Roman"/>
          <w:bCs/>
          <w:i/>
          <w:iCs/>
          <w:lang w:val="fr-FR" w:eastAsia="fr-FR"/>
        </w:rPr>
        <w:t xml:space="preserve">c) </w:t>
      </w:r>
      <w:r w:rsidRPr="00C36399">
        <w:rPr>
          <w:rFonts w:ascii="Times New Roman" w:hAnsi="Times New Roman"/>
          <w:bCs/>
          <w:iCs/>
          <w:lang w:val="fr-FR" w:eastAsia="fr-FR"/>
        </w:rPr>
        <w:t>Les menaces sur la famille comme le rejet de la vérité sur la vie humaine, le rejet de tout engagement en faveur du respect de la vie, l’idéologie du genre, le relativisme et l’hédonisme</w:t>
      </w:r>
      <w:r w:rsidRPr="00694138">
        <w:rPr>
          <w:rFonts w:ascii="Times New Roman" w:hAnsi="Times New Roman"/>
          <w:bCs/>
          <w:i/>
          <w:iCs/>
          <w:lang w:val="fr-FR" w:eastAsia="fr-FR"/>
        </w:rPr>
        <w:t xml:space="preserve"> </w:t>
      </w:r>
      <w:r w:rsidRPr="00694138">
        <w:rPr>
          <w:rFonts w:ascii="Times New Roman" w:hAnsi="Times New Roman"/>
          <w:bCs/>
          <w:iCs/>
          <w:lang w:val="fr-FR" w:eastAsia="fr-FR"/>
        </w:rPr>
        <w:t xml:space="preserve">sont des signaux de la nécessité de formation sur l’enseignement de l’Église sur la vie, la famille et le sacrement du mariage ; </w:t>
      </w:r>
    </w:p>
    <w:p w:rsidR="00C36399" w:rsidRDefault="00C36399" w:rsidP="00C36399">
      <w:pPr>
        <w:autoSpaceDE w:val="0"/>
        <w:autoSpaceDN w:val="0"/>
        <w:adjustRightInd w:val="0"/>
        <w:ind w:left="708"/>
        <w:jc w:val="both"/>
        <w:rPr>
          <w:rFonts w:ascii="Times New Roman" w:hAnsi="Times New Roman"/>
          <w:bCs/>
          <w:iCs/>
          <w:lang w:val="fr-FR" w:eastAsia="fr-FR"/>
        </w:rPr>
      </w:pPr>
    </w:p>
    <w:p w:rsidR="00F85A00" w:rsidRDefault="00F85A00" w:rsidP="00C36399">
      <w:pPr>
        <w:autoSpaceDE w:val="0"/>
        <w:autoSpaceDN w:val="0"/>
        <w:adjustRightInd w:val="0"/>
        <w:ind w:left="708"/>
        <w:jc w:val="both"/>
        <w:rPr>
          <w:rFonts w:ascii="Times New Roman" w:hAnsi="Times New Roman"/>
          <w:lang w:val="fr-FR"/>
        </w:rPr>
      </w:pPr>
      <w:r w:rsidRPr="00694138">
        <w:rPr>
          <w:rFonts w:ascii="Times New Roman" w:hAnsi="Times New Roman"/>
          <w:bCs/>
          <w:iCs/>
          <w:lang w:val="fr-FR" w:eastAsia="fr-FR"/>
        </w:rPr>
        <w:t xml:space="preserve">d) </w:t>
      </w:r>
      <w:r w:rsidRPr="00C36399">
        <w:rPr>
          <w:rFonts w:ascii="Times New Roman" w:hAnsi="Times New Roman"/>
          <w:bCs/>
          <w:iCs/>
          <w:lang w:val="fr-FR" w:eastAsia="fr-FR"/>
        </w:rPr>
        <w:t>L’influence néfaste de la communauté internationale (à travers la promotion de la dépénalisation de l’homosexualité, de la notion du genre et de la pensée unique, et le règlement intéressé des conflits) et les medias et Internet (qui se substituent aux parents)</w:t>
      </w:r>
      <w:r w:rsidRPr="00694138">
        <w:rPr>
          <w:rFonts w:ascii="Times New Roman" w:hAnsi="Times New Roman"/>
          <w:bCs/>
          <w:i/>
          <w:iCs/>
          <w:lang w:val="fr-FR" w:eastAsia="fr-FR"/>
        </w:rPr>
        <w:t xml:space="preserve"> </w:t>
      </w:r>
      <w:r w:rsidRPr="00694138">
        <w:rPr>
          <w:rFonts w:ascii="Times New Roman" w:hAnsi="Times New Roman"/>
          <w:bCs/>
          <w:iCs/>
          <w:lang w:val="fr-FR" w:eastAsia="fr-FR"/>
        </w:rPr>
        <w:t>sont signes de besoins de formation sur la morale chrétienne et sur la Doctrine de l’Église Catholique</w:t>
      </w:r>
      <w:r w:rsidRPr="00694138">
        <w:rPr>
          <w:rFonts w:ascii="Times New Roman" w:hAnsi="Times New Roman"/>
          <w:bCs/>
          <w:i/>
          <w:iCs/>
          <w:lang w:val="fr-FR" w:eastAsia="fr-FR"/>
        </w:rPr>
        <w:t>.</w:t>
      </w:r>
    </w:p>
    <w:p w:rsidR="00C36399" w:rsidRPr="00694138" w:rsidRDefault="00C36399" w:rsidP="00694138">
      <w:pPr>
        <w:autoSpaceDE w:val="0"/>
        <w:autoSpaceDN w:val="0"/>
        <w:adjustRightInd w:val="0"/>
        <w:jc w:val="both"/>
        <w:rPr>
          <w:rFonts w:ascii="Times New Roman" w:hAnsi="Times New Roman"/>
          <w:lang w:val="fr-FR"/>
        </w:rPr>
      </w:pPr>
    </w:p>
    <w:p w:rsidR="00B84750" w:rsidRDefault="00F85A00" w:rsidP="00694138">
      <w:pPr>
        <w:autoSpaceDE w:val="0"/>
        <w:autoSpaceDN w:val="0"/>
        <w:adjustRightInd w:val="0"/>
        <w:jc w:val="both"/>
        <w:rPr>
          <w:rFonts w:ascii="Times New Roman" w:hAnsi="Times New Roman"/>
          <w:lang w:val="fr-FR"/>
        </w:rPr>
      </w:pPr>
      <w:r w:rsidRPr="00694138">
        <w:rPr>
          <w:rFonts w:ascii="Times New Roman" w:hAnsi="Times New Roman"/>
          <w:lang w:val="fr-FR"/>
        </w:rPr>
        <w:t>Tous ces besoins de formation des laïcs devraient être pris en compte dans les écoles et instituts de formation permanente que l’Église souhaite et encourage. Mais la réalité empirique montre un grand déficit de structures de formation crées</w:t>
      </w:r>
      <w:r w:rsidRPr="00824918">
        <w:rPr>
          <w:rStyle w:val="Refdenotaalpie"/>
          <w:rFonts w:ascii="Times New Roman" w:hAnsi="Times New Roman"/>
        </w:rPr>
        <w:footnoteReference w:id="14"/>
      </w:r>
      <w:r w:rsidRPr="00694138">
        <w:rPr>
          <w:rFonts w:ascii="Times New Roman" w:hAnsi="Times New Roman"/>
          <w:lang w:val="fr-FR"/>
        </w:rPr>
        <w:t xml:space="preserve"> pour </w:t>
      </w:r>
      <w:r w:rsidRPr="00C36399">
        <w:rPr>
          <w:rFonts w:ascii="Times New Roman" w:hAnsi="Times New Roman"/>
          <w:lang w:val="fr-FR"/>
        </w:rPr>
        <w:t>œuvrer à l’émergence et à la formation d’un laïcat plénier, mature, parvenu à la stature de l’homme juste pour l’ordre social juste en Afrique de l’Ouest.</w:t>
      </w:r>
      <w:r w:rsidRPr="00694138">
        <w:rPr>
          <w:rFonts w:ascii="Times New Roman" w:hAnsi="Times New Roman"/>
          <w:i/>
          <w:lang w:val="fr-FR"/>
        </w:rPr>
        <w:t xml:space="preserve"> </w:t>
      </w:r>
      <w:r w:rsidRPr="00694138">
        <w:rPr>
          <w:rFonts w:ascii="Times New Roman" w:hAnsi="Times New Roman"/>
          <w:lang w:val="fr-FR"/>
        </w:rPr>
        <w:t xml:space="preserve">J’emprunte au P. Théophile </w:t>
      </w:r>
      <w:r w:rsidR="00C36399">
        <w:rPr>
          <w:rFonts w:ascii="Times New Roman" w:hAnsi="Times New Roman"/>
          <w:lang w:val="fr-FR"/>
        </w:rPr>
        <w:t>K</w:t>
      </w:r>
      <w:r w:rsidR="00C36399" w:rsidRPr="00694138">
        <w:rPr>
          <w:rFonts w:ascii="Times New Roman" w:hAnsi="Times New Roman"/>
          <w:lang w:val="fr-FR"/>
        </w:rPr>
        <w:t xml:space="preserve">isalu </w:t>
      </w:r>
      <w:r w:rsidR="00C36399">
        <w:rPr>
          <w:rFonts w:ascii="Times New Roman" w:hAnsi="Times New Roman"/>
          <w:lang w:val="fr-FR"/>
        </w:rPr>
        <w:t>K</w:t>
      </w:r>
      <w:r w:rsidR="00C36399" w:rsidRPr="00694138">
        <w:rPr>
          <w:rFonts w:ascii="Times New Roman" w:hAnsi="Times New Roman"/>
          <w:lang w:val="fr-FR"/>
        </w:rPr>
        <w:t>ungu</w:t>
      </w:r>
      <w:r w:rsidRPr="00694138">
        <w:rPr>
          <w:rFonts w:ascii="Times New Roman" w:hAnsi="Times New Roman"/>
          <w:lang w:val="fr-FR"/>
        </w:rPr>
        <w:t>, deux éléments pour décrire le problème. Dans son approche évaluative de la formation des adultes conformément aux dispositions du 1</w:t>
      </w:r>
      <w:r w:rsidRPr="00694138">
        <w:rPr>
          <w:rFonts w:ascii="Times New Roman" w:hAnsi="Times New Roman"/>
          <w:vertAlign w:val="superscript"/>
          <w:lang w:val="fr-FR"/>
        </w:rPr>
        <w:t>er</w:t>
      </w:r>
      <w:r w:rsidRPr="00694138">
        <w:rPr>
          <w:rFonts w:ascii="Times New Roman" w:hAnsi="Times New Roman"/>
          <w:lang w:val="fr-FR"/>
        </w:rPr>
        <w:t xml:space="preserve"> Synode pour l’Afrique, </w:t>
      </w:r>
      <w:r w:rsidRPr="00694138">
        <w:rPr>
          <w:rFonts w:ascii="Times New Roman" w:hAnsi="Times New Roman"/>
          <w:i/>
          <w:lang w:val="fr-FR"/>
        </w:rPr>
        <w:t>Ecclésia in Africa</w:t>
      </w:r>
      <w:r w:rsidRPr="00694138">
        <w:rPr>
          <w:rFonts w:ascii="Times New Roman" w:hAnsi="Times New Roman"/>
          <w:lang w:val="fr-FR"/>
        </w:rPr>
        <w:t xml:space="preserve"> (94), celui-ci soulignait deux points. D’une part que</w:t>
      </w:r>
      <w:r w:rsidR="00B84750">
        <w:rPr>
          <w:rFonts w:ascii="Times New Roman" w:hAnsi="Times New Roman"/>
          <w:lang w:val="fr-FR"/>
        </w:rPr>
        <w:t> :</w:t>
      </w:r>
    </w:p>
    <w:p w:rsidR="00B84750" w:rsidRDefault="00B84750" w:rsidP="00694138">
      <w:pPr>
        <w:autoSpaceDE w:val="0"/>
        <w:autoSpaceDN w:val="0"/>
        <w:adjustRightInd w:val="0"/>
        <w:jc w:val="both"/>
        <w:rPr>
          <w:rFonts w:ascii="Times New Roman" w:hAnsi="Times New Roman"/>
          <w:lang w:val="fr-FR"/>
        </w:rPr>
      </w:pPr>
    </w:p>
    <w:p w:rsidR="00B84750" w:rsidRPr="0064375F" w:rsidRDefault="00B84750" w:rsidP="00B84750">
      <w:pPr>
        <w:autoSpaceDE w:val="0"/>
        <w:autoSpaceDN w:val="0"/>
        <w:adjustRightInd w:val="0"/>
        <w:ind w:left="709"/>
        <w:jc w:val="both"/>
        <w:rPr>
          <w:rFonts w:ascii="Times New Roman" w:hAnsi="Times New Roman"/>
          <w:sz w:val="22"/>
          <w:szCs w:val="22"/>
          <w:lang w:val="fr-FR"/>
        </w:rPr>
      </w:pPr>
      <w:r w:rsidRPr="00B84750">
        <w:rPr>
          <w:rFonts w:ascii="Times New Roman" w:hAnsi="Times New Roman"/>
          <w:sz w:val="22"/>
          <w:szCs w:val="22"/>
          <w:lang w:val="fr-FR"/>
        </w:rPr>
        <w:t>…</w:t>
      </w:r>
      <w:r w:rsidR="00F85A00" w:rsidRPr="00B84750">
        <w:rPr>
          <w:rFonts w:ascii="Times New Roman" w:hAnsi="Times New Roman"/>
          <w:sz w:val="22"/>
          <w:szCs w:val="22"/>
          <w:lang w:val="fr-FR"/>
        </w:rPr>
        <w:t xml:space="preserve">les différents centres catéchétiques organisent en fait la formation des « auxiliaires » de la pastorale (catéchistes, responsables des communautés de base, animateurs ou assistants pastoraux). Il </w:t>
      </w:r>
      <w:r w:rsidR="00F85A00" w:rsidRPr="00B84750">
        <w:rPr>
          <w:rFonts w:ascii="Times New Roman" w:hAnsi="Times New Roman"/>
          <w:sz w:val="22"/>
          <w:szCs w:val="22"/>
          <w:lang w:val="fr-FR"/>
        </w:rPr>
        <w:lastRenderedPageBreak/>
        <w:t>s’agit plus de former des dirigeants que d’offrir une formation à toute la communauté, et plus particulièrement aux adultes. »</w:t>
      </w:r>
      <w:r w:rsidR="00F85A00" w:rsidRPr="00B84750">
        <w:rPr>
          <w:rStyle w:val="Refdenotaalpie"/>
          <w:rFonts w:ascii="Times New Roman" w:hAnsi="Times New Roman"/>
          <w:sz w:val="22"/>
          <w:szCs w:val="22"/>
        </w:rPr>
        <w:footnoteReference w:id="15"/>
      </w:r>
    </w:p>
    <w:p w:rsidR="00B84750" w:rsidRDefault="00B84750" w:rsidP="00694138">
      <w:pPr>
        <w:autoSpaceDE w:val="0"/>
        <w:autoSpaceDN w:val="0"/>
        <w:adjustRightInd w:val="0"/>
        <w:jc w:val="both"/>
        <w:rPr>
          <w:rFonts w:ascii="Times New Roman" w:hAnsi="Times New Roman"/>
          <w:i/>
          <w:lang w:val="fr-FR"/>
        </w:rPr>
      </w:pPr>
    </w:p>
    <w:p w:rsidR="00F85A00" w:rsidRPr="0064375F" w:rsidRDefault="00F85A00" w:rsidP="00694138">
      <w:pPr>
        <w:autoSpaceDE w:val="0"/>
        <w:autoSpaceDN w:val="0"/>
        <w:adjustRightInd w:val="0"/>
        <w:jc w:val="both"/>
        <w:rPr>
          <w:rFonts w:ascii="Times New Roman" w:hAnsi="Times New Roman"/>
          <w:lang w:val="fr-FR"/>
        </w:rPr>
      </w:pPr>
      <w:r w:rsidRPr="00694138">
        <w:rPr>
          <w:rFonts w:ascii="Times New Roman" w:hAnsi="Times New Roman"/>
          <w:lang w:val="fr-FR"/>
        </w:rPr>
        <w:t>D’autre part</w:t>
      </w:r>
      <w:r w:rsidRPr="00694138">
        <w:rPr>
          <w:rFonts w:ascii="Times New Roman" w:hAnsi="Times New Roman"/>
          <w:i/>
          <w:lang w:val="fr-FR"/>
        </w:rPr>
        <w:t xml:space="preserve"> </w:t>
      </w:r>
      <w:r w:rsidRPr="00694138">
        <w:rPr>
          <w:rFonts w:ascii="Times New Roman" w:hAnsi="Times New Roman"/>
          <w:lang w:val="fr-FR"/>
        </w:rPr>
        <w:t>qu’</w:t>
      </w:r>
      <w:r w:rsidRPr="00B84750">
        <w:rPr>
          <w:rFonts w:ascii="Times New Roman" w:hAnsi="Times New Roman"/>
          <w:lang w:val="fr-FR"/>
        </w:rPr>
        <w:t>en dépit du constat amer qu’en Afrique « la formation à la foi est trop souvent restée au stade élémentaire » (EIA 76), rien de consistant n’a été proposé, et surtout amorcé par les Églises locales, pour améliorer la formation chrétienne des adultes</w:t>
      </w:r>
      <w:r w:rsidR="00B84750">
        <w:rPr>
          <w:rFonts w:ascii="Times New Roman" w:hAnsi="Times New Roman"/>
          <w:lang w:val="fr-FR"/>
        </w:rPr>
        <w:t>.</w:t>
      </w:r>
      <w:r w:rsidRPr="00824918">
        <w:rPr>
          <w:rStyle w:val="Refdenotaalpie"/>
          <w:rFonts w:ascii="Times New Roman" w:hAnsi="Times New Roman"/>
        </w:rPr>
        <w:footnoteReference w:id="16"/>
      </w:r>
    </w:p>
    <w:p w:rsidR="00C36399" w:rsidRPr="00694138" w:rsidRDefault="00C36399" w:rsidP="00694138">
      <w:pPr>
        <w:autoSpaceDE w:val="0"/>
        <w:autoSpaceDN w:val="0"/>
        <w:adjustRightInd w:val="0"/>
        <w:jc w:val="both"/>
        <w:rPr>
          <w:rFonts w:ascii="Times New Roman" w:hAnsi="Times New Roman"/>
          <w:lang w:val="fr-FR"/>
        </w:rPr>
      </w:pPr>
    </w:p>
    <w:p w:rsidR="00694138" w:rsidRPr="00694138" w:rsidRDefault="00694138" w:rsidP="00694138">
      <w:pPr>
        <w:autoSpaceDE w:val="0"/>
        <w:autoSpaceDN w:val="0"/>
        <w:adjustRightInd w:val="0"/>
        <w:jc w:val="both"/>
        <w:rPr>
          <w:rFonts w:ascii="Times New Roman" w:hAnsi="Times New Roman"/>
          <w:lang w:val="fr-FR"/>
        </w:rPr>
      </w:pPr>
      <w:r w:rsidRPr="00694138">
        <w:rPr>
          <w:rFonts w:ascii="Times New Roman" w:hAnsi="Times New Roman"/>
          <w:lang w:val="fr-FR"/>
        </w:rPr>
        <w:t xml:space="preserve">Dans un tel contexte de formation sélective et insuffisante, l’autoformation des laïcs peut offrir une voie plus large et efficace de formation, car par elle le laïcat est non seulement responsable de sa propre formation mais il peut aussi bien se former conformément aux défis à relever et à ses centres d’intérêt. </w:t>
      </w:r>
    </w:p>
    <w:p w:rsidR="00694138" w:rsidRDefault="00694138" w:rsidP="00694138">
      <w:pPr>
        <w:autoSpaceDE w:val="0"/>
        <w:autoSpaceDN w:val="0"/>
        <w:adjustRightInd w:val="0"/>
        <w:jc w:val="both"/>
        <w:rPr>
          <w:rFonts w:ascii="Times New Roman" w:hAnsi="Times New Roman"/>
          <w:lang w:val="fr-FR"/>
        </w:rPr>
      </w:pPr>
    </w:p>
    <w:p w:rsidR="00B84750" w:rsidRPr="00694138" w:rsidRDefault="00B84750" w:rsidP="00694138">
      <w:pPr>
        <w:autoSpaceDE w:val="0"/>
        <w:autoSpaceDN w:val="0"/>
        <w:adjustRightInd w:val="0"/>
        <w:jc w:val="both"/>
        <w:rPr>
          <w:rFonts w:ascii="Times New Roman" w:hAnsi="Times New Roman"/>
          <w:lang w:val="fr-FR"/>
        </w:rPr>
      </w:pPr>
    </w:p>
    <w:p w:rsidR="00694138" w:rsidRDefault="00B84750" w:rsidP="00B84750">
      <w:pPr>
        <w:jc w:val="both"/>
        <w:rPr>
          <w:rFonts w:ascii="Times New Roman" w:hAnsi="Times New Roman"/>
          <w:b/>
          <w:lang w:val="fr-FR"/>
        </w:rPr>
      </w:pPr>
      <w:r w:rsidRPr="00B84750">
        <w:rPr>
          <w:rFonts w:ascii="Times New Roman" w:hAnsi="Times New Roman"/>
          <w:b/>
          <w:lang w:val="fr-FR"/>
        </w:rPr>
        <w:t xml:space="preserve">III   </w:t>
      </w:r>
      <w:r w:rsidR="00694138" w:rsidRPr="00B84750">
        <w:rPr>
          <w:rFonts w:ascii="Times New Roman" w:hAnsi="Times New Roman"/>
          <w:b/>
          <w:lang w:val="fr-FR"/>
        </w:rPr>
        <w:t xml:space="preserve">L’autoformation des laïcs lasalliens ouestafricains </w:t>
      </w:r>
    </w:p>
    <w:p w:rsidR="00B84750" w:rsidRPr="00B84750" w:rsidRDefault="00B84750" w:rsidP="00B84750">
      <w:pPr>
        <w:jc w:val="both"/>
        <w:rPr>
          <w:rFonts w:ascii="Times New Roman" w:hAnsi="Times New Roman"/>
          <w:b/>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L’autoformation des laïcs peut être une réelle alternative effic</w:t>
      </w:r>
      <w:r w:rsidR="00B84750">
        <w:rPr>
          <w:rFonts w:ascii="Times New Roman" w:hAnsi="Times New Roman"/>
          <w:lang w:val="fr-FR"/>
        </w:rPr>
        <w:t>ace pour relever les défis du X</w:t>
      </w:r>
      <w:r w:rsidRPr="00694138">
        <w:rPr>
          <w:rFonts w:ascii="Times New Roman" w:hAnsi="Times New Roman"/>
          <w:lang w:val="fr-FR"/>
        </w:rPr>
        <w:t>X</w:t>
      </w:r>
      <w:r w:rsidR="00B84750">
        <w:rPr>
          <w:rFonts w:ascii="Times New Roman" w:hAnsi="Times New Roman"/>
          <w:lang w:val="fr-FR"/>
        </w:rPr>
        <w:t>I</w:t>
      </w:r>
      <w:r w:rsidRPr="00B84750">
        <w:rPr>
          <w:rFonts w:ascii="Times New Roman" w:hAnsi="Times New Roman"/>
          <w:vertAlign w:val="superscript"/>
          <w:lang w:val="fr-FR"/>
        </w:rPr>
        <w:t xml:space="preserve">è </w:t>
      </w:r>
      <w:r w:rsidRPr="00694138">
        <w:rPr>
          <w:rFonts w:ascii="Times New Roman" w:hAnsi="Times New Roman"/>
          <w:lang w:val="fr-FR"/>
        </w:rPr>
        <w:t>siècle auxquels le laïcat est confronté en Afrique occidentale. Les résultats de l’enquête réalisée permettent de vérifier les deu</w:t>
      </w:r>
      <w:r w:rsidR="00B84750">
        <w:rPr>
          <w:rFonts w:ascii="Times New Roman" w:hAnsi="Times New Roman"/>
          <w:lang w:val="fr-FR"/>
        </w:rPr>
        <w:t xml:space="preserve">x hypothèses de mon étude, par </w:t>
      </w:r>
      <w:r w:rsidRPr="00694138">
        <w:rPr>
          <w:rFonts w:ascii="Times New Roman" w:hAnsi="Times New Roman"/>
          <w:lang w:val="fr-FR"/>
        </w:rPr>
        <w:t xml:space="preserve">cette affirmation quand on considère la formation permanente offerte aux laïcs engagés dans les établissements lasalliens. </w:t>
      </w:r>
    </w:p>
    <w:p w:rsidR="00694138" w:rsidRDefault="00694138" w:rsidP="00694138">
      <w:pPr>
        <w:jc w:val="both"/>
        <w:rPr>
          <w:rFonts w:ascii="Times New Roman" w:hAnsi="Times New Roman"/>
          <w:lang w:val="fr-FR"/>
        </w:rPr>
      </w:pPr>
    </w:p>
    <w:p w:rsidR="00B84750" w:rsidRPr="00694138" w:rsidRDefault="00B84750" w:rsidP="00694138">
      <w:pPr>
        <w:jc w:val="both"/>
        <w:rPr>
          <w:rFonts w:ascii="Times New Roman" w:hAnsi="Times New Roman"/>
          <w:lang w:val="fr-FR"/>
        </w:rPr>
      </w:pPr>
    </w:p>
    <w:p w:rsidR="00694138" w:rsidRPr="00694138" w:rsidRDefault="00B84750" w:rsidP="00694138">
      <w:pPr>
        <w:jc w:val="both"/>
        <w:rPr>
          <w:rFonts w:ascii="Times New Roman" w:hAnsi="Times New Roman"/>
          <w:b/>
          <w:lang w:val="fr-FR"/>
        </w:rPr>
      </w:pPr>
      <w:r>
        <w:rPr>
          <w:rFonts w:ascii="Times New Roman" w:hAnsi="Times New Roman"/>
          <w:b/>
          <w:lang w:val="fr-FR"/>
        </w:rPr>
        <w:t xml:space="preserve">3.1 </w:t>
      </w:r>
      <w:r w:rsidR="00694138" w:rsidRPr="00694138">
        <w:rPr>
          <w:rFonts w:ascii="Times New Roman" w:hAnsi="Times New Roman"/>
          <w:b/>
          <w:lang w:val="fr-FR"/>
        </w:rPr>
        <w:t xml:space="preserve"> Conditions de formation permanente des col</w:t>
      </w:r>
      <w:r>
        <w:rPr>
          <w:rFonts w:ascii="Times New Roman" w:hAnsi="Times New Roman"/>
          <w:b/>
          <w:lang w:val="fr-FR"/>
        </w:rPr>
        <w:t>laborateurs laïcs</w:t>
      </w:r>
    </w:p>
    <w:p w:rsidR="00B84750" w:rsidRDefault="00B84750" w:rsidP="00694138">
      <w:pPr>
        <w:jc w:val="both"/>
        <w:rPr>
          <w:rFonts w:ascii="Times New Roman" w:hAnsi="Times New Roman"/>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 xml:space="preserve">Dans les deux Districts de l’Afrique occidentale, des sessions de formation humaine, spirituelle et lasallienne sont souvent organisées pour les laïcs </w:t>
      </w:r>
      <w:r w:rsidR="00B84750" w:rsidRPr="00694138">
        <w:rPr>
          <w:rFonts w:ascii="Times New Roman" w:hAnsi="Times New Roman"/>
          <w:lang w:val="fr-FR"/>
        </w:rPr>
        <w:t>lasalliens</w:t>
      </w:r>
      <w:r w:rsidRPr="00694138">
        <w:rPr>
          <w:rFonts w:ascii="Times New Roman" w:hAnsi="Times New Roman"/>
          <w:lang w:val="fr-FR"/>
        </w:rPr>
        <w:t xml:space="preserve"> par la Commission chargée de la Mission Éducative Lasallienne soit au niveau du District, soit au niveau des établissements selon un calendrier défini (trimestriel, semestriel ou annuel). Les laïcs lasalliens en ont une très bonne appréciation.</w:t>
      </w:r>
      <w:r w:rsidRPr="00694138">
        <w:rPr>
          <w:rFonts w:ascii="Times New Roman" w:hAnsi="Times New Roman"/>
          <w:i/>
          <w:lang w:val="fr-FR"/>
        </w:rPr>
        <w:t xml:space="preserve"> </w:t>
      </w:r>
      <w:r w:rsidRPr="00694138">
        <w:rPr>
          <w:rFonts w:ascii="Times New Roman" w:hAnsi="Times New Roman"/>
          <w:lang w:val="fr-FR"/>
        </w:rPr>
        <w:t xml:space="preserve">Mais cela ne peut être suffisant pour promouvoir un laïcat lasallien bien « formé et plénier ». Dans un tel cadre de formation, comment les laïcs lasalliens assument-ils leur autoformation ? </w:t>
      </w:r>
    </w:p>
    <w:p w:rsidR="00694138" w:rsidRPr="00694138" w:rsidRDefault="00694138" w:rsidP="00694138">
      <w:pPr>
        <w:jc w:val="both"/>
        <w:rPr>
          <w:rFonts w:ascii="Times New Roman" w:hAnsi="Times New Roman"/>
          <w:b/>
          <w:lang w:val="fr-FR"/>
        </w:rPr>
      </w:pPr>
    </w:p>
    <w:p w:rsidR="00B84750" w:rsidRDefault="00B84750" w:rsidP="00694138">
      <w:pPr>
        <w:jc w:val="both"/>
        <w:rPr>
          <w:rFonts w:ascii="Times New Roman" w:hAnsi="Times New Roman"/>
          <w:b/>
          <w:lang w:val="fr-FR"/>
        </w:rPr>
      </w:pPr>
    </w:p>
    <w:p w:rsidR="00694138" w:rsidRDefault="00B84750" w:rsidP="00694138">
      <w:pPr>
        <w:jc w:val="both"/>
        <w:rPr>
          <w:rFonts w:ascii="Times New Roman" w:hAnsi="Times New Roman"/>
          <w:b/>
          <w:lang w:val="fr-FR"/>
        </w:rPr>
      </w:pPr>
      <w:r>
        <w:rPr>
          <w:rFonts w:ascii="Times New Roman" w:hAnsi="Times New Roman"/>
          <w:b/>
          <w:lang w:val="fr-FR"/>
        </w:rPr>
        <w:t xml:space="preserve">3.2  </w:t>
      </w:r>
      <w:r w:rsidR="00694138" w:rsidRPr="00694138">
        <w:rPr>
          <w:rFonts w:ascii="Times New Roman" w:hAnsi="Times New Roman"/>
          <w:b/>
          <w:lang w:val="fr-FR"/>
        </w:rPr>
        <w:t>Les formes d’autoformation des laïcs lasalliens</w:t>
      </w:r>
    </w:p>
    <w:p w:rsidR="00B84750" w:rsidRPr="00694138" w:rsidRDefault="00B84750" w:rsidP="00694138">
      <w:pPr>
        <w:jc w:val="both"/>
        <w:rPr>
          <w:rFonts w:ascii="Times New Roman" w:hAnsi="Times New Roman"/>
          <w:b/>
          <w:lang w:val="fr-FR"/>
        </w:rPr>
      </w:pPr>
    </w:p>
    <w:p w:rsidR="00694138" w:rsidRDefault="00694138" w:rsidP="00694138">
      <w:pPr>
        <w:jc w:val="both"/>
        <w:rPr>
          <w:rFonts w:ascii="Times New Roman" w:eastAsia="Times New Roman" w:hAnsi="Times New Roman"/>
          <w:lang w:val="fr-FR" w:eastAsia="fr-FR"/>
        </w:rPr>
      </w:pPr>
      <w:bookmarkStart w:id="1" w:name="lesonzes"/>
      <w:bookmarkEnd w:id="1"/>
      <w:r w:rsidRPr="00694138">
        <w:rPr>
          <w:rFonts w:ascii="Times New Roman" w:hAnsi="Times New Roman"/>
          <w:lang w:val="fr-FR"/>
        </w:rPr>
        <w:t xml:space="preserve">Les laïcs lasalliens assurent leur formation permanente de deux manières et pour trois motifs : par </w:t>
      </w:r>
      <w:r w:rsidRPr="00694138">
        <w:rPr>
          <w:rFonts w:ascii="Times New Roman" w:eastAsia="Times New Roman" w:hAnsi="Times New Roman"/>
          <w:lang w:val="fr-FR" w:eastAsia="fr-FR"/>
        </w:rPr>
        <w:t>l’autodidaxie ou par l’autoformation éducative plus dans le but d’approfondissement de la foi (en première position) que de l’engagement apostolique (en deuxième position) et de la connaissance de l’Église (en troisième position).</w:t>
      </w:r>
      <w:r w:rsidRPr="00694138">
        <w:rPr>
          <w:rFonts w:ascii="Times New Roman" w:eastAsia="Times New Roman" w:hAnsi="Times New Roman"/>
          <w:i/>
          <w:lang w:val="fr-FR" w:eastAsia="fr-FR"/>
        </w:rPr>
        <w:t xml:space="preserve"> </w:t>
      </w:r>
      <w:r w:rsidRPr="00694138">
        <w:rPr>
          <w:rFonts w:ascii="Times New Roman" w:eastAsia="Times New Roman" w:hAnsi="Times New Roman"/>
          <w:lang w:val="fr-FR" w:eastAsia="fr-FR"/>
        </w:rPr>
        <w:t>En effet, à la question de savoir « à quelle occasion avez-vous lu les exhortations apostoliques postsynodales pour l’Afrique… ? », 3 laïcs lasalliens sur 11 se sont servi de l’autodidaxie (lecture personnelle) et 6 laïcs lasalliens sur 11, d’une session de formation ou d’une récollection. Ces résultats prouvent que l’autoformation éducative emporte sur l’autodidaxie. Ils révèlent aussi que le cadre de formation qu’offre l’établissement lasallien est toujours un stimulant pour les laïcs à particip</w:t>
      </w:r>
      <w:r w:rsidR="00B84750">
        <w:rPr>
          <w:rFonts w:ascii="Times New Roman" w:eastAsia="Times New Roman" w:hAnsi="Times New Roman"/>
          <w:lang w:val="fr-FR" w:eastAsia="fr-FR"/>
        </w:rPr>
        <w:t>er à leur formation permanente.</w:t>
      </w:r>
    </w:p>
    <w:p w:rsidR="00B84750" w:rsidRPr="00694138" w:rsidRDefault="00B84750" w:rsidP="00694138">
      <w:pPr>
        <w:jc w:val="both"/>
        <w:rPr>
          <w:rFonts w:ascii="Times New Roman" w:eastAsia="Times New Roman" w:hAnsi="Times New Roman"/>
          <w:lang w:val="fr-FR" w:eastAsia="fr-FR"/>
        </w:rPr>
      </w:pPr>
    </w:p>
    <w:p w:rsidR="00694138" w:rsidRDefault="00694138" w:rsidP="00694138">
      <w:pPr>
        <w:jc w:val="both"/>
        <w:rPr>
          <w:rFonts w:ascii="Times New Roman" w:eastAsia="Times New Roman" w:hAnsi="Times New Roman"/>
          <w:lang w:val="fr-FR" w:eastAsia="fr-FR"/>
        </w:rPr>
      </w:pPr>
      <w:r w:rsidRPr="00694138">
        <w:rPr>
          <w:rFonts w:ascii="Times New Roman" w:eastAsia="Times New Roman" w:hAnsi="Times New Roman"/>
          <w:lang w:val="fr-FR" w:eastAsia="fr-FR"/>
        </w:rPr>
        <w:t>Est-ce le cadre de formation, et non l’établissement lasallien spéci</w:t>
      </w:r>
      <w:r w:rsidR="00B84750">
        <w:rPr>
          <w:rFonts w:ascii="Times New Roman" w:eastAsia="Times New Roman" w:hAnsi="Times New Roman"/>
          <w:lang w:val="fr-FR" w:eastAsia="fr-FR"/>
        </w:rPr>
        <w:t>fi</w:t>
      </w:r>
      <w:r w:rsidRPr="00694138">
        <w:rPr>
          <w:rFonts w:ascii="Times New Roman" w:eastAsia="Times New Roman" w:hAnsi="Times New Roman"/>
          <w:lang w:val="fr-FR" w:eastAsia="fr-FR"/>
        </w:rPr>
        <w:t xml:space="preserve">quement, qui favorable chez les laïcs lasalliens l’action de se former pour approfondir la foi, approfondir l’apostolat et connaître </w:t>
      </w:r>
      <w:r w:rsidRPr="00694138">
        <w:rPr>
          <w:rFonts w:ascii="Times New Roman" w:eastAsia="Times New Roman" w:hAnsi="Times New Roman"/>
          <w:lang w:val="fr-FR" w:eastAsia="fr-FR"/>
        </w:rPr>
        <w:lastRenderedPageBreak/>
        <w:t xml:space="preserve">davantage l’Église ? Les réponses des laïcs paroissiens permettent de dire que c’est le cadre de formation qui favorise cette action de se former. Parce que les sessions de formation sont choisies en première position avec 3 laïcs paroissiens sur 5, quand 1 </w:t>
      </w:r>
      <w:r w:rsidR="00B84750">
        <w:rPr>
          <w:rFonts w:ascii="Times New Roman" w:eastAsia="Times New Roman" w:hAnsi="Times New Roman"/>
          <w:lang w:val="fr-FR" w:eastAsia="fr-FR"/>
        </w:rPr>
        <w:t>laïc</w:t>
      </w:r>
      <w:r w:rsidRPr="00694138">
        <w:rPr>
          <w:rFonts w:ascii="Times New Roman" w:eastAsia="Times New Roman" w:hAnsi="Times New Roman"/>
          <w:lang w:val="fr-FR" w:eastAsia="fr-FR"/>
        </w:rPr>
        <w:t xml:space="preserve"> paroissien sur 5 choisit la lecture personnelle. Les réponses des collaborateurs laïcs montrent également cette influence du cadre de formation. </w:t>
      </w:r>
    </w:p>
    <w:p w:rsidR="00B84750" w:rsidRPr="00694138" w:rsidRDefault="00B84750" w:rsidP="00694138">
      <w:pPr>
        <w:jc w:val="both"/>
        <w:rPr>
          <w:rFonts w:ascii="Times New Roman" w:eastAsia="Times New Roman" w:hAnsi="Times New Roman"/>
          <w:lang w:val="fr-FR" w:eastAsia="fr-FR"/>
        </w:rPr>
      </w:pPr>
    </w:p>
    <w:p w:rsidR="00694138" w:rsidRPr="00694138" w:rsidRDefault="00694138" w:rsidP="00694138">
      <w:pPr>
        <w:jc w:val="both"/>
        <w:rPr>
          <w:rFonts w:ascii="Times New Roman" w:eastAsia="Times New Roman" w:hAnsi="Times New Roman"/>
          <w:lang w:val="fr-FR" w:eastAsia="fr-FR"/>
        </w:rPr>
      </w:pPr>
      <w:r w:rsidRPr="00694138">
        <w:rPr>
          <w:rFonts w:ascii="Times New Roman" w:eastAsia="Times New Roman" w:hAnsi="Times New Roman"/>
          <w:lang w:val="fr-FR" w:eastAsia="fr-FR"/>
        </w:rPr>
        <w:t xml:space="preserve">Donc, à cause de l’influence positive du cadre de formation comme les sessions, les retraites et les récollections, </w:t>
      </w:r>
      <w:r w:rsidRPr="00694138">
        <w:rPr>
          <w:rFonts w:ascii="Times New Roman" w:hAnsi="Times New Roman"/>
          <w:lang w:val="fr-FR"/>
        </w:rPr>
        <w:t xml:space="preserve">les laïcs lasalliens assurent leur formation permanente plus par </w:t>
      </w:r>
      <w:bookmarkStart w:id="2" w:name="autoformationsociale"/>
      <w:bookmarkEnd w:id="2"/>
      <w:r w:rsidRPr="00694138">
        <w:rPr>
          <w:rFonts w:ascii="Times New Roman" w:eastAsia="Times New Roman" w:hAnsi="Times New Roman"/>
          <w:lang w:val="fr-FR" w:eastAsia="fr-FR"/>
        </w:rPr>
        <w:t>l’autoformation éducative que par l’autodidaxie. Dans ce cas, ils sont plus dépendants du cadre institutionnel et de la formation permanente organisée ; par conséquent ils sont moins autonomes. Il y a une nécessité de les former à développer l’autoformation cognitive, l’autodidaxie et l’autoformation sociale. Leur « apprendre à apprendre</w:t>
      </w:r>
      <w:r w:rsidRPr="00694138">
        <w:rPr>
          <w:rFonts w:ascii="Times New Roman" w:eastAsia="Times New Roman" w:hAnsi="Times New Roman"/>
          <w:b/>
          <w:i/>
          <w:lang w:val="fr-FR" w:eastAsia="fr-FR"/>
        </w:rPr>
        <w:t> »</w:t>
      </w:r>
      <w:r w:rsidRPr="00694138">
        <w:rPr>
          <w:rFonts w:ascii="Times New Roman" w:eastAsia="Times New Roman" w:hAnsi="Times New Roman"/>
          <w:i/>
          <w:lang w:val="fr-FR" w:eastAsia="fr-FR"/>
        </w:rPr>
        <w:t> </w:t>
      </w:r>
      <w:r w:rsidRPr="00694138">
        <w:rPr>
          <w:rFonts w:ascii="Times New Roman" w:eastAsia="Times New Roman" w:hAnsi="Times New Roman"/>
          <w:lang w:val="fr-FR" w:eastAsia="fr-FR"/>
        </w:rPr>
        <w:t xml:space="preserve">afin d’« apprendre en dehors de tout système institutionnel de formation » pour apprendre ensemble avec leurs pairs dans des groupes constitués et non formels. </w:t>
      </w:r>
    </w:p>
    <w:p w:rsidR="00694138" w:rsidRDefault="00694138" w:rsidP="00694138">
      <w:pPr>
        <w:jc w:val="both"/>
        <w:rPr>
          <w:rFonts w:ascii="Times New Roman" w:hAnsi="Times New Roman"/>
          <w:lang w:val="fr-FR"/>
        </w:rPr>
      </w:pPr>
      <w:bookmarkStart w:id="3" w:name="hypothèsesprem"/>
      <w:bookmarkEnd w:id="3"/>
      <w:r w:rsidRPr="00694138">
        <w:rPr>
          <w:rFonts w:ascii="Times New Roman" w:hAnsi="Times New Roman"/>
          <w:lang w:val="fr-FR"/>
        </w:rPr>
        <w:t xml:space="preserve">Du fait que la façon dont l’autonomie des laïcs lasalliens, des collaborateurs laïcs et des laïcs paroissiens est exercée au cours des sessions et des récollections n’est pas très perceptible, la première hypothèse de l’étude se vérifie seulement au niveau de l’autoformation éducative. Il convient de retenir que l’autoformation éducative est plus favorable aux laïcs intellectuels africains. L’hypothèse initiale a besoin d’être vérifiée au niveau des trois formes d’autoformation cognitive, intégrale et sociale. Ce sont elles qui pourraient bien mettre en évidence l’autonomie des </w:t>
      </w:r>
      <w:r w:rsidR="00B73E52">
        <w:rPr>
          <w:rFonts w:ascii="Times New Roman" w:hAnsi="Times New Roman"/>
          <w:lang w:val="fr-FR"/>
        </w:rPr>
        <w:t xml:space="preserve">laïcs intellectuels. </w:t>
      </w:r>
      <w:r w:rsidRPr="00694138">
        <w:rPr>
          <w:rFonts w:ascii="Times New Roman" w:hAnsi="Times New Roman"/>
          <w:lang w:val="fr-FR"/>
        </w:rPr>
        <w:t>Comment la lecture religieuse pratique par les laïcs lasalliens peut-elle révélée l’exercice de leur autonomie ?</w:t>
      </w:r>
    </w:p>
    <w:p w:rsidR="00B73E52" w:rsidRDefault="00B73E52" w:rsidP="00694138">
      <w:pPr>
        <w:jc w:val="both"/>
        <w:rPr>
          <w:rFonts w:ascii="Times New Roman" w:hAnsi="Times New Roman"/>
          <w:lang w:val="fr-FR"/>
        </w:rPr>
      </w:pPr>
    </w:p>
    <w:p w:rsidR="00B73E52" w:rsidRPr="00694138" w:rsidRDefault="00B73E52" w:rsidP="00694138">
      <w:pPr>
        <w:jc w:val="both"/>
        <w:rPr>
          <w:rFonts w:ascii="Times New Roman" w:hAnsi="Times New Roman"/>
          <w:lang w:val="fr-FR"/>
        </w:rPr>
      </w:pPr>
    </w:p>
    <w:p w:rsidR="00694138" w:rsidRPr="00694138" w:rsidRDefault="00B73E52" w:rsidP="00B73E52">
      <w:pPr>
        <w:jc w:val="both"/>
        <w:rPr>
          <w:rFonts w:ascii="Times New Roman" w:hAnsi="Times New Roman"/>
          <w:b/>
          <w:lang w:val="fr-FR"/>
        </w:rPr>
      </w:pPr>
      <w:r>
        <w:rPr>
          <w:rFonts w:ascii="Times New Roman" w:hAnsi="Times New Roman"/>
          <w:b/>
          <w:lang w:val="fr-FR"/>
        </w:rPr>
        <w:t xml:space="preserve">IV   </w:t>
      </w:r>
      <w:r w:rsidR="00694138" w:rsidRPr="00694138">
        <w:rPr>
          <w:rFonts w:ascii="Times New Roman" w:hAnsi="Times New Roman"/>
          <w:b/>
          <w:lang w:val="fr-FR"/>
        </w:rPr>
        <w:t>La lecture religieuse par les laïcs lasalliens</w:t>
      </w:r>
    </w:p>
    <w:p w:rsidR="00B73E52" w:rsidRDefault="00B73E52" w:rsidP="00694138">
      <w:pPr>
        <w:jc w:val="both"/>
        <w:rPr>
          <w:rFonts w:ascii="Times New Roman" w:hAnsi="Times New Roman"/>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L’investigation dans les établissements secondaires (lasalliens et catholiques) et auprès des laïcs lasalliens, des collaborateurs laïcs et des laïcs paroissiens cherchait à connaître l’organisation et le fonctionnement de leur lecture religieuse. Les résultats présentent les formes de lecture pratiquées, l’existence de bibliothèque dans les établissements pour le personnel laïc et les investissements personnels des laïcs dans la lecture religieuse.</w:t>
      </w:r>
    </w:p>
    <w:p w:rsidR="00694138" w:rsidRDefault="00B73E52" w:rsidP="00694138">
      <w:pPr>
        <w:jc w:val="both"/>
        <w:rPr>
          <w:rFonts w:ascii="Times New Roman" w:hAnsi="Times New Roman"/>
          <w:b/>
          <w:lang w:val="fr-FR"/>
        </w:rPr>
      </w:pPr>
      <w:r>
        <w:rPr>
          <w:rFonts w:ascii="Times New Roman" w:hAnsi="Times New Roman"/>
          <w:b/>
          <w:lang w:val="fr-FR"/>
        </w:rPr>
        <w:t xml:space="preserve"> </w:t>
      </w:r>
    </w:p>
    <w:p w:rsidR="00B73E52" w:rsidRPr="00694138" w:rsidRDefault="00B73E52" w:rsidP="00694138">
      <w:pPr>
        <w:jc w:val="both"/>
        <w:rPr>
          <w:rFonts w:ascii="Times New Roman" w:hAnsi="Times New Roman"/>
          <w:b/>
          <w:lang w:val="fr-FR"/>
        </w:rPr>
      </w:pPr>
    </w:p>
    <w:p w:rsidR="00694138" w:rsidRDefault="00B73E52" w:rsidP="00694138">
      <w:pPr>
        <w:jc w:val="both"/>
        <w:rPr>
          <w:rFonts w:ascii="Times New Roman" w:hAnsi="Times New Roman"/>
          <w:b/>
          <w:lang w:val="fr-FR"/>
        </w:rPr>
      </w:pPr>
      <w:r>
        <w:rPr>
          <w:rFonts w:ascii="Times New Roman" w:hAnsi="Times New Roman"/>
          <w:b/>
          <w:lang w:val="fr-FR"/>
        </w:rPr>
        <w:t xml:space="preserve">4.1 </w:t>
      </w:r>
      <w:r w:rsidR="00694138" w:rsidRPr="00694138">
        <w:rPr>
          <w:rFonts w:ascii="Times New Roman" w:hAnsi="Times New Roman"/>
          <w:b/>
          <w:lang w:val="fr-FR"/>
        </w:rPr>
        <w:t xml:space="preserve"> La lecture par contrainte professionnelle et la lecture libre</w:t>
      </w:r>
    </w:p>
    <w:p w:rsidR="00B73E52" w:rsidRPr="00694138" w:rsidRDefault="00B73E52" w:rsidP="00694138">
      <w:pPr>
        <w:jc w:val="both"/>
        <w:rPr>
          <w:rFonts w:ascii="Times New Roman" w:hAnsi="Times New Roman"/>
          <w:b/>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 xml:space="preserve">La lecture est d’une utilité pédagogique capitale, car elle sert de moyen d’enseignement et d’apprentissage. Les laïcs lasalliens et les collaborateurs laïcs en sont très conscients. Ils pratiquent </w:t>
      </w:r>
      <w:r w:rsidR="00B73E52" w:rsidRPr="00694138">
        <w:rPr>
          <w:rFonts w:ascii="Times New Roman" w:hAnsi="Times New Roman"/>
          <w:lang w:val="fr-FR"/>
        </w:rPr>
        <w:t xml:space="preserve">la lecture </w:t>
      </w:r>
      <w:r w:rsidRPr="00694138">
        <w:rPr>
          <w:rFonts w:ascii="Times New Roman" w:hAnsi="Times New Roman"/>
          <w:lang w:val="fr-FR"/>
        </w:rPr>
        <w:t>très souvent par leur profession d’enseignant et s’en servent quotidiennement dans les activités pédagogiques. Mais ce principal usage permanent de la lecture à l’école est fait plus par contrainte professionnelle que par un choix libre des enseignants. Dans cette pratique lectorale leur soumission à l’autorité institutionnelle est plus engagée que leur autonomie personnelle</w:t>
      </w:r>
      <w:r w:rsidR="00B73E52">
        <w:rPr>
          <w:rFonts w:ascii="Times New Roman" w:hAnsi="Times New Roman"/>
          <w:lang w:val="fr-FR"/>
        </w:rPr>
        <w:t>.</w:t>
      </w:r>
    </w:p>
    <w:p w:rsidR="00B73E52" w:rsidRPr="00694138" w:rsidRDefault="00B73E52" w:rsidP="00694138">
      <w:pPr>
        <w:jc w:val="both"/>
        <w:rPr>
          <w:rFonts w:ascii="Times New Roman" w:hAnsi="Times New Roman"/>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Pour la lecture religieuse en particulier, la contrainte du choix et de l’usage de la lecture sont moindres parce qu’ils dépendent plus de la volonté et du désir de chaque laïc lasallien de se former. Elle est plus libre et dépend de l’autonomie du lecteur. L’enquête a permis de découvrir le degré d’exercice de l’autonomie des laïcs lasalliens dans la lecture religieuse pour l’autoformation. Mais elle a permis aussi de comprendre qu’une bibliothèque et une documentation chrétienne sont des conditions nécessaires.</w:t>
      </w:r>
      <w:r w:rsidR="00B73E52">
        <w:rPr>
          <w:rFonts w:ascii="Times New Roman" w:hAnsi="Times New Roman"/>
          <w:lang w:val="fr-FR"/>
        </w:rPr>
        <w:t xml:space="preserve"> </w:t>
      </w:r>
      <w:r w:rsidRPr="00694138">
        <w:rPr>
          <w:rFonts w:ascii="Times New Roman" w:hAnsi="Times New Roman"/>
          <w:lang w:val="fr-FR"/>
        </w:rPr>
        <w:t xml:space="preserve">L’autonomie des laïcs lasalliens est mesurée par leurs initiatives personnelles dans l’organisation et la pratique de leur lecture religieuse, par exemple la fréquence de lecture, les moyens d’accès aux livres, le choix des livres religieux et les occasions de lecture de ces livres. </w:t>
      </w:r>
    </w:p>
    <w:p w:rsidR="00694138" w:rsidRDefault="00694138" w:rsidP="00694138">
      <w:pPr>
        <w:jc w:val="both"/>
        <w:rPr>
          <w:rFonts w:ascii="Times New Roman" w:hAnsi="Times New Roman"/>
          <w:lang w:val="fr-FR"/>
        </w:rPr>
      </w:pPr>
    </w:p>
    <w:p w:rsidR="00B73E52" w:rsidRPr="00694138" w:rsidRDefault="00B73E52" w:rsidP="00694138">
      <w:pPr>
        <w:jc w:val="both"/>
        <w:rPr>
          <w:rFonts w:ascii="Times New Roman" w:hAnsi="Times New Roman"/>
          <w:lang w:val="fr-FR"/>
        </w:rPr>
      </w:pPr>
    </w:p>
    <w:p w:rsidR="00694138" w:rsidRPr="00694138" w:rsidRDefault="00B73E52" w:rsidP="00694138">
      <w:pPr>
        <w:jc w:val="both"/>
        <w:rPr>
          <w:rFonts w:ascii="Times New Roman" w:hAnsi="Times New Roman"/>
          <w:b/>
          <w:lang w:val="fr-FR"/>
        </w:rPr>
      </w:pPr>
      <w:r>
        <w:rPr>
          <w:rFonts w:ascii="Times New Roman" w:hAnsi="Times New Roman"/>
          <w:b/>
          <w:lang w:val="fr-FR"/>
        </w:rPr>
        <w:t xml:space="preserve">4.2 </w:t>
      </w:r>
      <w:r w:rsidR="00694138" w:rsidRPr="00694138">
        <w:rPr>
          <w:rFonts w:ascii="Times New Roman" w:hAnsi="Times New Roman"/>
          <w:b/>
          <w:lang w:val="fr-FR"/>
        </w:rPr>
        <w:t xml:space="preserve"> La bibliothèque du personnel laïc </w:t>
      </w:r>
    </w:p>
    <w:p w:rsidR="00B73E52" w:rsidRDefault="00B73E52" w:rsidP="00694138">
      <w:pPr>
        <w:jc w:val="both"/>
        <w:rPr>
          <w:rFonts w:ascii="Times New Roman" w:hAnsi="Times New Roman"/>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 xml:space="preserve">Les résultats de l’enquête dans les établissements lasalliens, structures de formation religieuse des laïcs lasalliens, montrent que tous ne disposent pas de bibliothèque du personnel laïc et </w:t>
      </w:r>
      <w:r w:rsidR="00C8790F">
        <w:rPr>
          <w:rFonts w:ascii="Times New Roman" w:hAnsi="Times New Roman"/>
          <w:lang w:val="fr-FR"/>
        </w:rPr>
        <w:t xml:space="preserve"> n’offrent </w:t>
      </w:r>
      <w:r w:rsidRPr="00694138">
        <w:rPr>
          <w:rFonts w:ascii="Times New Roman" w:hAnsi="Times New Roman"/>
          <w:lang w:val="fr-FR"/>
        </w:rPr>
        <w:t xml:space="preserve">pas une documentation religieuse aux laïcs lasalliens. 1 établissement lasallien sur 4 dispose d’une bibliothèque du personnel laïc. Dans les trois autres établissements lasalliens (tous du District du Golfe du Bénin) le personnel laïc fréquente la même bibliothèque que les élèves. L’unique établissement qui dispose de bibliothèque du personnel laïc, lui offre également une documentation religieuse. Tandis que les trois autres, les mêmes, ne le font pas. </w:t>
      </w:r>
    </w:p>
    <w:p w:rsidR="00C8790F" w:rsidRDefault="00C8790F" w:rsidP="00694138">
      <w:pPr>
        <w:jc w:val="both"/>
        <w:rPr>
          <w:rFonts w:ascii="Times New Roman" w:hAnsi="Times New Roman"/>
          <w:lang w:val="fr-FR"/>
        </w:rPr>
      </w:pPr>
    </w:p>
    <w:p w:rsidR="00C8790F" w:rsidRDefault="00C8790F" w:rsidP="00694138">
      <w:pPr>
        <w:jc w:val="both"/>
        <w:rPr>
          <w:rFonts w:ascii="Times New Roman" w:hAnsi="Times New Roman"/>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Ce fait révèle que 3/4 des établissements lasalliens ne créent pas les conditions nécessaires et favorables  à l’autoformation des laïcs par la lecture religieuse. Le constat est différent dans les établissements catholiques : 3 établissements catholiques sur 4 disposent d’une bibliothèque du personnel laïc et 2 établissements sur 4 offrent une documentation religieuse aux collaborateurs laïcs.</w:t>
      </w:r>
    </w:p>
    <w:p w:rsidR="00C8790F" w:rsidRPr="00694138" w:rsidRDefault="00C8790F" w:rsidP="00694138">
      <w:pPr>
        <w:jc w:val="both"/>
        <w:rPr>
          <w:rFonts w:ascii="Times New Roman" w:hAnsi="Times New Roman"/>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 xml:space="preserve">Pourquoi les 3/4 des établissements lasalliens de l’enquête souffrent-ils de cette situation ? Comme ces trois établissements lasalliens appartiennent au District du Golfe du Bénin, est-ce une particularité de ce District ? On peut penser que la fréquentation commune de la bibliothèque par les élèves et le personnel laïc explique cela. Si c’est le cas, il se pose tout de même le problème de création des conditions nécessaires à l’autonomie des laïcs lasalliens. Car ils ont besoin d’avoir un cadre de lecture et de livres propres à eux au sein de l’établissement.  </w:t>
      </w:r>
    </w:p>
    <w:p w:rsidR="00694138" w:rsidRDefault="00694138" w:rsidP="00694138">
      <w:pPr>
        <w:autoSpaceDE w:val="0"/>
        <w:autoSpaceDN w:val="0"/>
        <w:adjustRightInd w:val="0"/>
        <w:jc w:val="both"/>
        <w:rPr>
          <w:rFonts w:ascii="Times New Roman" w:hAnsi="Times New Roman"/>
          <w:lang w:val="fr-FR"/>
        </w:rPr>
      </w:pPr>
    </w:p>
    <w:p w:rsidR="00C8790F" w:rsidRPr="00694138" w:rsidRDefault="00C8790F" w:rsidP="00694138">
      <w:pPr>
        <w:autoSpaceDE w:val="0"/>
        <w:autoSpaceDN w:val="0"/>
        <w:adjustRightInd w:val="0"/>
        <w:jc w:val="both"/>
        <w:rPr>
          <w:rFonts w:ascii="Times New Roman" w:hAnsi="Times New Roman"/>
          <w:lang w:val="fr-FR"/>
        </w:rPr>
      </w:pPr>
    </w:p>
    <w:p w:rsidR="00694138" w:rsidRDefault="00C8790F" w:rsidP="00694138">
      <w:pPr>
        <w:autoSpaceDE w:val="0"/>
        <w:autoSpaceDN w:val="0"/>
        <w:adjustRightInd w:val="0"/>
        <w:jc w:val="both"/>
        <w:rPr>
          <w:rFonts w:ascii="Times New Roman" w:hAnsi="Times New Roman"/>
          <w:b/>
          <w:lang w:val="fr-FR"/>
        </w:rPr>
      </w:pPr>
      <w:r>
        <w:rPr>
          <w:rFonts w:ascii="Times New Roman" w:hAnsi="Times New Roman"/>
          <w:b/>
          <w:lang w:val="fr-FR"/>
        </w:rPr>
        <w:t xml:space="preserve">4.3 </w:t>
      </w:r>
      <w:r w:rsidR="00694138" w:rsidRPr="00694138">
        <w:rPr>
          <w:rFonts w:ascii="Times New Roman" w:hAnsi="Times New Roman"/>
          <w:b/>
          <w:lang w:val="fr-FR"/>
        </w:rPr>
        <w:t xml:space="preserve"> L’investissement des laïcs lasalliens dans la lecture religieuse</w:t>
      </w:r>
    </w:p>
    <w:p w:rsidR="00C8790F" w:rsidRPr="00694138" w:rsidRDefault="00C8790F" w:rsidP="00694138">
      <w:pPr>
        <w:autoSpaceDE w:val="0"/>
        <w:autoSpaceDN w:val="0"/>
        <w:adjustRightInd w:val="0"/>
        <w:jc w:val="both"/>
        <w:rPr>
          <w:rFonts w:ascii="Times New Roman" w:hAnsi="Times New Roman"/>
          <w:b/>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 xml:space="preserve">En dépit des conditions moins satisfaisantes qui peuvent exister dans les établissements lasalliens où ils sont engagés, les laïcs lasalliens pratiquent la lecture religieuse par leur initiative privée. </w:t>
      </w:r>
      <w:r w:rsidR="00C8790F">
        <w:rPr>
          <w:rFonts w:ascii="Times New Roman" w:hAnsi="Times New Roman"/>
          <w:lang w:val="fr-FR"/>
        </w:rPr>
        <w:t>À</w:t>
      </w:r>
      <w:r w:rsidRPr="00694138">
        <w:rPr>
          <w:rFonts w:ascii="Times New Roman" w:hAnsi="Times New Roman"/>
          <w:lang w:val="fr-FR"/>
        </w:rPr>
        <w:t xml:space="preserve"> la question « e</w:t>
      </w:r>
      <w:r w:rsidRPr="00694138">
        <w:rPr>
          <w:rFonts w:ascii="Times New Roman" w:eastAsia="Times New Roman" w:hAnsi="Times New Roman"/>
          <w:lang w:val="fr-FR" w:eastAsia="fr-FR"/>
        </w:rPr>
        <w:t>n tant que catholique laïc (que) et intellectuel(le), quelle est votre pratique dans la lecture de la Bible, des livres religieux e</w:t>
      </w:r>
      <w:r w:rsidR="00C8790F">
        <w:rPr>
          <w:rFonts w:ascii="Times New Roman" w:eastAsia="Times New Roman" w:hAnsi="Times New Roman"/>
          <w:lang w:val="fr-FR" w:eastAsia="fr-FR"/>
        </w:rPr>
        <w:t>t des documents officiels de l'É</w:t>
      </w:r>
      <w:r w:rsidRPr="00694138">
        <w:rPr>
          <w:rFonts w:ascii="Times New Roman" w:eastAsia="Times New Roman" w:hAnsi="Times New Roman"/>
          <w:lang w:val="fr-FR" w:eastAsia="fr-FR"/>
        </w:rPr>
        <w:t xml:space="preserve">glise ? », </w:t>
      </w:r>
      <w:r w:rsidRPr="00694138">
        <w:rPr>
          <w:rFonts w:ascii="Times New Roman" w:hAnsi="Times New Roman"/>
          <w:lang w:val="fr-FR"/>
        </w:rPr>
        <w:t>7 laïcs lasalliens affirment pratiquer la lecture quotidienne et 4 laïcs lasalliens, une lecture hebdomadaire. 6 collaborateurs laïcs sur 9 pratiquent également la lecture quotidienne. Les résultats des laïcs paroissiens sont peu clairs. Donc aussi bien les laïcs lassalliens que les collaborateurs laïcs font preuve d’initiative privée dans la lecture religieuse.</w:t>
      </w:r>
    </w:p>
    <w:p w:rsidR="00C8790F" w:rsidRPr="00694138" w:rsidRDefault="00C8790F" w:rsidP="00694138">
      <w:pPr>
        <w:jc w:val="both"/>
        <w:rPr>
          <w:rFonts w:ascii="Times New Roman" w:hAnsi="Times New Roman"/>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Pour leur accès aux livres religieux 8 laïcs lasalliens sur 11 donnent une réponse affirmative</w:t>
      </w:r>
      <w:r w:rsidR="00C8790F">
        <w:rPr>
          <w:rFonts w:ascii="Times New Roman" w:hAnsi="Times New Roman"/>
          <w:lang w:val="fr-FR"/>
        </w:rPr>
        <w:t>.</w:t>
      </w:r>
      <w:r w:rsidRPr="00694138">
        <w:rPr>
          <w:rFonts w:ascii="Times New Roman" w:hAnsi="Times New Roman"/>
          <w:lang w:val="fr-FR"/>
        </w:rPr>
        <w:t xml:space="preserve"> Un parmi eux précise ses moyens d’accès aux livres : </w:t>
      </w:r>
      <w:r w:rsidRPr="00C8790F">
        <w:rPr>
          <w:rFonts w:ascii="Times New Roman" w:hAnsi="Times New Roman"/>
          <w:lang w:val="fr-FR"/>
        </w:rPr>
        <w:t>« par achat, par emprunt, par téléchargement de documents numériques sur internet »</w:t>
      </w:r>
      <w:r w:rsidRPr="00694138">
        <w:rPr>
          <w:rFonts w:ascii="Times New Roman" w:hAnsi="Times New Roman"/>
          <w:lang w:val="fr-FR"/>
        </w:rPr>
        <w:t>. 7 collaborateurs sur 9 et 6 laïcs paroissiens sur 10 répondent aussi affirmativement.</w:t>
      </w:r>
      <w:r w:rsidR="00C8790F">
        <w:rPr>
          <w:rFonts w:ascii="Times New Roman" w:hAnsi="Times New Roman"/>
          <w:lang w:val="fr-FR"/>
        </w:rPr>
        <w:t xml:space="preserve"> </w:t>
      </w:r>
      <w:r w:rsidRPr="00694138">
        <w:rPr>
          <w:rFonts w:ascii="Times New Roman" w:hAnsi="Times New Roman"/>
          <w:lang w:val="fr-FR"/>
        </w:rPr>
        <w:t>Donc aussi bien les laïcs lassalliens, les collaborateurs laïcs que les laïcs paroissiens, tous prennent également des initiatives privées dans l’accès aux livres religieux.</w:t>
      </w:r>
    </w:p>
    <w:p w:rsidR="00C8790F" w:rsidRPr="00694138" w:rsidRDefault="00C8790F" w:rsidP="00694138">
      <w:pPr>
        <w:jc w:val="both"/>
        <w:rPr>
          <w:rFonts w:ascii="Times New Roman" w:hAnsi="Times New Roman"/>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Parmi les livres auxquels les laïcs lasalliens ont accès et qu’ils ont lu, on peut citer quatre catégories : a) livres de piété (en tête avec 5 laïcs lasalliens sur 11, 5 collaborateurs sur 9 et 5 laïcs paroissiens sur 10), par exemple, livre de neuvaine de prière ; b) livres liturgiques (en seconde position avec 3 laïcs lasalliens sur 11, 2 collaborateurs s</w:t>
      </w:r>
      <w:r w:rsidR="00C8790F">
        <w:rPr>
          <w:rFonts w:ascii="Times New Roman" w:hAnsi="Times New Roman"/>
          <w:lang w:val="fr-FR"/>
        </w:rPr>
        <w:t xml:space="preserve">ur 9 et 3 laïcs paroissiens sur </w:t>
      </w:r>
      <w:r w:rsidRPr="00694138">
        <w:rPr>
          <w:rFonts w:ascii="Times New Roman" w:hAnsi="Times New Roman"/>
          <w:lang w:val="fr-FR"/>
        </w:rPr>
        <w:t xml:space="preserve">10) : Bible et livrets liturgiques pour la messe, par exemple </w:t>
      </w:r>
      <w:r w:rsidRPr="00694138">
        <w:rPr>
          <w:rFonts w:ascii="Times New Roman" w:hAnsi="Times New Roman"/>
          <w:i/>
          <w:lang w:val="fr-FR"/>
        </w:rPr>
        <w:t>Parole de Vie</w:t>
      </w:r>
      <w:r w:rsidRPr="00694138">
        <w:rPr>
          <w:rFonts w:ascii="Times New Roman" w:hAnsi="Times New Roman"/>
          <w:lang w:val="fr-FR"/>
        </w:rPr>
        <w:t xml:space="preserve"> au Togo et diffusée dans les autres pays de la </w:t>
      </w:r>
      <w:bookmarkStart w:id="4" w:name="collaborateurs"/>
      <w:bookmarkEnd w:id="4"/>
      <w:r w:rsidRPr="00694138">
        <w:rPr>
          <w:rFonts w:ascii="Times New Roman" w:hAnsi="Times New Roman"/>
          <w:lang w:val="fr-FR"/>
        </w:rPr>
        <w:t xml:space="preserve">sous-région ; c) la biographie des saints et la revue catholique </w:t>
      </w:r>
      <w:r w:rsidRPr="00694138">
        <w:rPr>
          <w:rFonts w:ascii="Times New Roman" w:hAnsi="Times New Roman"/>
          <w:i/>
          <w:lang w:val="fr-FR"/>
        </w:rPr>
        <w:t>La Croix</w:t>
      </w:r>
      <w:r w:rsidRPr="00694138">
        <w:rPr>
          <w:rFonts w:ascii="Times New Roman" w:hAnsi="Times New Roman"/>
          <w:lang w:val="fr-FR"/>
        </w:rPr>
        <w:t xml:space="preserve"> (2 laïcs lasalliens sur 11, 1 collaborateur sur 9) ; d) autres publications catholiques (cités de façon dispersée par tous les </w:t>
      </w:r>
      <w:r w:rsidRPr="00694138">
        <w:rPr>
          <w:rFonts w:ascii="Times New Roman" w:hAnsi="Times New Roman"/>
          <w:lang w:val="fr-FR"/>
        </w:rPr>
        <w:lastRenderedPageBreak/>
        <w:t>enquêtés) : encycliques, lettres pastorales des évêques, documents de catéchèse, livres de spiritualité.</w:t>
      </w:r>
    </w:p>
    <w:p w:rsidR="00C8790F" w:rsidRPr="00694138" w:rsidRDefault="00C8790F" w:rsidP="00694138">
      <w:pPr>
        <w:jc w:val="both"/>
        <w:rPr>
          <w:rFonts w:ascii="Times New Roman" w:hAnsi="Times New Roman"/>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 xml:space="preserve">Ces résultats révèlent un réel investissement personnel des laïcs lasalliens, des collaborateurs laïcs et des laïcs paroissiens dans la lecture religieuse. Ils prouvent l’exercice de leur autonomie dans cette activité formative. Mais la gamme des types de livres lus montre que leur lecture religieuse a une dominance liturgique : lecture pour la prière et pour l’écoute de la Parole de Dieu. Même si 5 laïcs lasalliens sur 11 affirment que le motif de leur lecture religieuse est l’approfondissement de la foi, il apparaît clairement que celle-ci vise moins la formation doctrinale (2 laïcs lasalliens sur 11) et la formation apostolique (3 laïcs lasalliens </w:t>
      </w:r>
      <w:r w:rsidR="00C8790F">
        <w:rPr>
          <w:rFonts w:ascii="Times New Roman" w:hAnsi="Times New Roman"/>
          <w:lang w:val="fr-FR"/>
        </w:rPr>
        <w:t>sur 11).</w:t>
      </w:r>
    </w:p>
    <w:p w:rsidR="00C8790F" w:rsidRPr="00694138" w:rsidRDefault="00C8790F" w:rsidP="00694138">
      <w:pPr>
        <w:jc w:val="both"/>
        <w:rPr>
          <w:rFonts w:ascii="Times New Roman" w:hAnsi="Times New Roman"/>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Donc la lecture religieuse des laïcs lasalliens, même si elle est autonome, elle se révèle plus pieuse que formative. La deuxième hypothèse qui établit le rapport entre l’autoformation et la lecture religieuse n’est pas confirmée. Car la lecture religieuse des laïcs lasalliens est très liée à la piété</w:t>
      </w:r>
      <w:r w:rsidR="00C8790F">
        <w:rPr>
          <w:rFonts w:ascii="Times New Roman" w:hAnsi="Times New Roman"/>
          <w:lang w:val="fr-FR"/>
        </w:rPr>
        <w:t xml:space="preserve"> qu’à la formation spirituelle.</w:t>
      </w:r>
    </w:p>
    <w:p w:rsidR="00C8790F" w:rsidRPr="00694138" w:rsidRDefault="00C8790F" w:rsidP="00694138">
      <w:pPr>
        <w:jc w:val="both"/>
        <w:rPr>
          <w:rFonts w:ascii="Times New Roman" w:hAnsi="Times New Roman"/>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 xml:space="preserve">Par ailleurs, les résultats de l’enquête révèlent que chez les laïcs lasalliens les initiatives de lecture religieuse sont très individuelles. En dehors des sessions de formation et des récollections, il n’existe pas chez eux des initiatives privées collectives, des rencontres en petits groupes de deux ou trois personnes, pour organiser des lectures de livres religieux ou pour échanger sur leurs contenus, afin de partager leurs connaissances et de s’enrichir mutuellement. </w:t>
      </w:r>
      <w:bookmarkStart w:id="5" w:name="autoformation"/>
      <w:bookmarkEnd w:id="5"/>
      <w:r w:rsidRPr="00694138">
        <w:rPr>
          <w:rFonts w:ascii="Times New Roman" w:hAnsi="Times New Roman"/>
          <w:lang w:val="fr-FR"/>
        </w:rPr>
        <w:t>Pour l’autoformation sociale, l’esprit collectif par la création de club de lecture religieuse et d’échange autour des livres religieux est à promouvoir chez les laïcs lasalliens.</w:t>
      </w:r>
    </w:p>
    <w:p w:rsidR="00694138" w:rsidRDefault="00694138" w:rsidP="00694138">
      <w:pPr>
        <w:jc w:val="both"/>
        <w:rPr>
          <w:rFonts w:ascii="Times New Roman" w:hAnsi="Times New Roman"/>
          <w:lang w:val="fr-FR"/>
        </w:rPr>
      </w:pPr>
    </w:p>
    <w:p w:rsidR="00C8790F" w:rsidRPr="00694138" w:rsidRDefault="00C8790F" w:rsidP="00694138">
      <w:pPr>
        <w:jc w:val="both"/>
        <w:rPr>
          <w:rFonts w:ascii="Times New Roman" w:hAnsi="Times New Roman"/>
          <w:lang w:val="fr-FR"/>
        </w:rPr>
      </w:pPr>
    </w:p>
    <w:p w:rsidR="00C8790F" w:rsidRDefault="00C8790F" w:rsidP="00694138">
      <w:pPr>
        <w:jc w:val="both"/>
        <w:rPr>
          <w:rFonts w:ascii="Times New Roman" w:hAnsi="Times New Roman"/>
          <w:b/>
          <w:lang w:val="fr-FR"/>
        </w:rPr>
      </w:pPr>
      <w:r>
        <w:rPr>
          <w:rFonts w:ascii="Times New Roman" w:hAnsi="Times New Roman"/>
          <w:b/>
          <w:lang w:val="fr-FR"/>
        </w:rPr>
        <w:t xml:space="preserve">4.4  </w:t>
      </w:r>
      <w:r w:rsidR="00694138" w:rsidRPr="00694138">
        <w:rPr>
          <w:rFonts w:ascii="Times New Roman" w:hAnsi="Times New Roman"/>
          <w:b/>
          <w:lang w:val="fr-FR"/>
        </w:rPr>
        <w:t xml:space="preserve"> La contribution des établissements catholiques</w:t>
      </w:r>
    </w:p>
    <w:p w:rsidR="00C8790F" w:rsidRDefault="00C8790F" w:rsidP="00694138">
      <w:pPr>
        <w:jc w:val="both"/>
        <w:rPr>
          <w:rFonts w:ascii="Times New Roman" w:hAnsi="Times New Roman"/>
          <w:b/>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Quelques suggestions sont faites par certains laïcs pour la contribution des établissements catholiques à la formation religieuse des jeunes. Ils proposent pour la promotion de la lecture biblique : a) de rendre la Bible plus accessible aux enfants et aux jeunes sous des formats de livres pour la jeunesse ; b) d’approvisionner les bibliothèques scolaires en livres religieux ; c) sensibiliser les élèves et de les former à la lecture de la Bible ; d) leur organiser des jeux et concours bibliques ; e) d’étudier un livre religieux au cours de l’enseignement religieux comme on étudie les romans dans les cours de littérature. Ces suggestions montrent bien l’intérêt que les laïcs ont pour la lecture religieuse et la lecture biblique en particulier.</w:t>
      </w:r>
    </w:p>
    <w:p w:rsidR="00694138" w:rsidRDefault="00694138" w:rsidP="00694138">
      <w:pPr>
        <w:jc w:val="both"/>
        <w:rPr>
          <w:rFonts w:ascii="Times New Roman" w:hAnsi="Times New Roman"/>
          <w:lang w:val="fr-FR"/>
        </w:rPr>
      </w:pPr>
    </w:p>
    <w:p w:rsidR="00C8790F" w:rsidRPr="00694138" w:rsidRDefault="00C8790F" w:rsidP="00694138">
      <w:pPr>
        <w:jc w:val="both"/>
        <w:rPr>
          <w:rFonts w:ascii="Times New Roman" w:hAnsi="Times New Roman"/>
          <w:lang w:val="fr-FR"/>
        </w:rPr>
      </w:pPr>
    </w:p>
    <w:p w:rsidR="00694138" w:rsidRDefault="00694138" w:rsidP="00694138">
      <w:pPr>
        <w:jc w:val="both"/>
        <w:rPr>
          <w:rFonts w:ascii="Times New Roman" w:hAnsi="Times New Roman"/>
          <w:b/>
          <w:lang w:val="fr-FR"/>
        </w:rPr>
      </w:pPr>
      <w:r w:rsidRPr="00694138">
        <w:rPr>
          <w:rFonts w:ascii="Times New Roman" w:hAnsi="Times New Roman"/>
          <w:b/>
          <w:lang w:val="fr-FR"/>
        </w:rPr>
        <w:t>Conclusion</w:t>
      </w:r>
    </w:p>
    <w:p w:rsidR="00C8790F" w:rsidRPr="00694138" w:rsidRDefault="00C8790F" w:rsidP="00694138">
      <w:pPr>
        <w:jc w:val="both"/>
        <w:rPr>
          <w:rFonts w:ascii="Times New Roman" w:hAnsi="Times New Roman"/>
          <w:b/>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Au terme de cette étude, il se révèle que les laïcs lasalliens de l’Afrique occidentale ont une expérience d’autoformation par la lecture religieuse. Ils assument de façon responsable leur autoformation par des initiatives privées pour organiser et pratiquer la lecture religieuse. Mais celle-ci est plus au service de la piété que de la formation spirituelle, doctrinale et pastorale. Les deux hypothèses de l’étude ne sont totalement pas confirmées par l’enquête. La première qui porte sur l’autoformation l’est partiellement, car l’enquête a permis de découvrir la capacité d’autoformation éducative des laïcs lasalliens. Ceux-ci ont à développer l’autoformation cognitive, l’autoformation intégrale et l’autoformation sociale pour augmenter leur autonomie dans la formation permanente. La deuxième hypothèse qui établit le rapport entre l’autoformation et la lecture religieuse n’est pas aussi totalement confirmée. Car l’enquête a permis de découvrir que la lecture religieuse des laïcs lasalliens est plus pieuse que formative. Elle a besoin d’être ouverte aux livres de formation spirituelle, doctrinale et apostolique.</w:t>
      </w:r>
    </w:p>
    <w:p w:rsidR="00C8790F" w:rsidRPr="00694138" w:rsidRDefault="00C8790F" w:rsidP="00694138">
      <w:pPr>
        <w:jc w:val="both"/>
        <w:rPr>
          <w:rFonts w:ascii="Times New Roman" w:hAnsi="Times New Roman"/>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 xml:space="preserve">L’utilité de l’étude est d’avoir fourni une documentation qui permet de comprendre que le laïcat africain est très organisé et engagé, mais qu’il a surtout besoin d’être formé et accompagné. Les laïcs lasalliens en font partie. Ils ne sont pas bien organisés. Les deux District du Golfe du Bénin et de l’Afrique de l’Ouest ont différentes expériences à ce niveau. L’organisation effective et la formation des laïcs lasalliens sont pour </w:t>
      </w:r>
      <w:r w:rsidR="00C8790F">
        <w:rPr>
          <w:rFonts w:ascii="Times New Roman" w:hAnsi="Times New Roman"/>
          <w:lang w:val="fr-FR"/>
        </w:rPr>
        <w:t>eux de grands défis à relever.</w:t>
      </w:r>
    </w:p>
    <w:p w:rsidR="00C8790F" w:rsidRPr="00694138" w:rsidRDefault="00C8790F" w:rsidP="00694138">
      <w:pPr>
        <w:jc w:val="both"/>
        <w:rPr>
          <w:rFonts w:ascii="Times New Roman" w:hAnsi="Times New Roman"/>
          <w:lang w:val="fr-FR"/>
        </w:rPr>
      </w:pPr>
    </w:p>
    <w:p w:rsidR="00694138" w:rsidRDefault="00694138" w:rsidP="00694138">
      <w:pPr>
        <w:jc w:val="both"/>
        <w:rPr>
          <w:rFonts w:ascii="Times New Roman" w:hAnsi="Times New Roman"/>
          <w:lang w:val="fr-FR"/>
        </w:rPr>
      </w:pPr>
      <w:r w:rsidRPr="00694138">
        <w:rPr>
          <w:rFonts w:ascii="Times New Roman" w:hAnsi="Times New Roman"/>
          <w:lang w:val="fr-FR"/>
        </w:rPr>
        <w:t>Je suis convaincu que tous les laïcs intellectuels africains peuvent s’autoformer par la lecture religieuse. Cela nécessite des investissements</w:t>
      </w:r>
      <w:r w:rsidR="00C8790F">
        <w:rPr>
          <w:rFonts w:ascii="Times New Roman" w:hAnsi="Times New Roman"/>
          <w:lang w:val="fr-FR"/>
        </w:rPr>
        <w:t xml:space="preserve"> personnels et communautaires. </w:t>
      </w:r>
      <w:r w:rsidRPr="00694138">
        <w:rPr>
          <w:rFonts w:ascii="Times New Roman" w:hAnsi="Times New Roman"/>
          <w:lang w:val="fr-FR"/>
        </w:rPr>
        <w:t xml:space="preserve">En considérant la richesse littéraire et les nombreuses publications dans l’Église et dans l’Institut des Frères des Écoles Chrétiennes, les possibilités d’accès à l’information et les moyens de communication modernes, cette autoformation devient plus facile pour les lasalliens Frères et laïcs. Elle peut être mise au profit de la formation pour la mission éducative lasallienne. Cet article n’est qu’une petite contribution dans le vaste champ de recherche dans les domaines de la formation et de la mission des lasalliens en Afrique. </w:t>
      </w:r>
    </w:p>
    <w:p w:rsidR="00C8790F" w:rsidRPr="00694138" w:rsidRDefault="00C8790F" w:rsidP="00694138">
      <w:pPr>
        <w:jc w:val="both"/>
        <w:rPr>
          <w:rFonts w:ascii="Times New Roman" w:hAnsi="Times New Roman"/>
          <w:lang w:val="fr-FR"/>
        </w:rPr>
      </w:pPr>
    </w:p>
    <w:p w:rsidR="00694138" w:rsidRPr="00694138" w:rsidRDefault="00694138" w:rsidP="00694138">
      <w:pPr>
        <w:jc w:val="both"/>
        <w:rPr>
          <w:rFonts w:ascii="Times New Roman" w:hAnsi="Times New Roman"/>
          <w:lang w:val="fr-FR"/>
        </w:rPr>
      </w:pPr>
      <w:r w:rsidRPr="00694138">
        <w:rPr>
          <w:rFonts w:ascii="Times New Roman" w:hAnsi="Times New Roman"/>
          <w:lang w:val="fr-FR"/>
        </w:rPr>
        <w:t>Je remercie tous ceux qui m’ont aidé et encouragé dans la réalisation de cette étude : les chefs d’établissemen</w:t>
      </w:r>
      <w:r w:rsidR="00C8790F">
        <w:rPr>
          <w:rFonts w:ascii="Times New Roman" w:hAnsi="Times New Roman"/>
          <w:lang w:val="fr-FR"/>
        </w:rPr>
        <w:t>ts, les laïcs et mes Frères du N</w:t>
      </w:r>
      <w:r w:rsidRPr="00694138">
        <w:rPr>
          <w:rFonts w:ascii="Times New Roman" w:hAnsi="Times New Roman"/>
          <w:lang w:val="fr-FR"/>
        </w:rPr>
        <w:t xml:space="preserve">oviciat.   </w:t>
      </w:r>
    </w:p>
    <w:p w:rsidR="00694138" w:rsidRDefault="00694138" w:rsidP="00694138">
      <w:pPr>
        <w:jc w:val="both"/>
        <w:rPr>
          <w:rFonts w:ascii="Times New Roman" w:hAnsi="Times New Roman"/>
          <w:lang w:val="fr-FR"/>
        </w:rPr>
      </w:pPr>
    </w:p>
    <w:p w:rsidR="00C8790F" w:rsidRPr="00694138" w:rsidRDefault="00C8790F" w:rsidP="00694138">
      <w:pPr>
        <w:jc w:val="both"/>
        <w:rPr>
          <w:rFonts w:ascii="Times New Roman" w:hAnsi="Times New Roman"/>
          <w:lang w:val="fr-FR"/>
        </w:rPr>
      </w:pPr>
    </w:p>
    <w:p w:rsidR="00694138" w:rsidRPr="00C8790F" w:rsidRDefault="00C8790F" w:rsidP="00694138">
      <w:pPr>
        <w:jc w:val="both"/>
        <w:rPr>
          <w:rFonts w:ascii="Times New Roman" w:hAnsi="Times New Roman"/>
          <w:b/>
          <w:i/>
          <w:lang w:val="fr-FR"/>
        </w:rPr>
      </w:pPr>
      <w:r w:rsidRPr="00C8790F">
        <w:rPr>
          <w:rFonts w:ascii="Times New Roman" w:hAnsi="Times New Roman"/>
          <w:b/>
          <w:i/>
          <w:lang w:val="fr-FR"/>
        </w:rPr>
        <w:t>Références</w:t>
      </w:r>
    </w:p>
    <w:p w:rsidR="00C8790F" w:rsidRPr="00694138" w:rsidRDefault="00C8790F" w:rsidP="00694138">
      <w:pPr>
        <w:jc w:val="both"/>
        <w:rPr>
          <w:rFonts w:ascii="Times New Roman" w:hAnsi="Times New Roman"/>
          <w:b/>
          <w:lang w:val="fr-FR"/>
        </w:rPr>
      </w:pPr>
    </w:p>
    <w:p w:rsidR="00694138" w:rsidRPr="0064375F" w:rsidRDefault="00F75FC5" w:rsidP="00C8790F">
      <w:pPr>
        <w:autoSpaceDE w:val="0"/>
        <w:autoSpaceDN w:val="0"/>
        <w:adjustRightInd w:val="0"/>
        <w:ind w:left="567" w:hanging="567"/>
        <w:jc w:val="both"/>
        <w:rPr>
          <w:rFonts w:ascii="Times New Roman" w:eastAsia="Times New Roman" w:hAnsi="Times New Roman"/>
          <w:sz w:val="22"/>
          <w:szCs w:val="22"/>
          <w:lang w:val="it-IT" w:eastAsia="fr-FR"/>
        </w:rPr>
      </w:pPr>
      <w:r w:rsidRPr="00320D19">
        <w:rPr>
          <w:rFonts w:ascii="Times New Roman" w:eastAsia="Times New Roman" w:hAnsi="Times New Roman"/>
          <w:bCs/>
          <w:sz w:val="22"/>
          <w:szCs w:val="22"/>
          <w:lang w:val="it-IT" w:eastAsia="fr-FR"/>
        </w:rPr>
        <w:t xml:space="preserve">BENOÎT </w:t>
      </w:r>
      <w:r w:rsidR="00694138" w:rsidRPr="00320D19">
        <w:rPr>
          <w:rFonts w:ascii="Times New Roman" w:eastAsia="Times New Roman" w:hAnsi="Times New Roman"/>
          <w:bCs/>
          <w:sz w:val="22"/>
          <w:szCs w:val="22"/>
          <w:lang w:val="it-IT" w:eastAsia="fr-FR"/>
        </w:rPr>
        <w:t>XVI (</w:t>
      </w:r>
      <w:r w:rsidR="00694138" w:rsidRPr="00320D19">
        <w:rPr>
          <w:rFonts w:ascii="Times New Roman" w:eastAsia="Times New Roman" w:hAnsi="Times New Roman"/>
          <w:sz w:val="22"/>
          <w:szCs w:val="22"/>
          <w:lang w:val="it-IT" w:eastAsia="fr-FR"/>
        </w:rPr>
        <w:t>2010)</w:t>
      </w:r>
      <w:r w:rsidR="00694138" w:rsidRPr="00320D19">
        <w:rPr>
          <w:rFonts w:ascii="Times New Roman" w:eastAsia="Times New Roman" w:hAnsi="Times New Roman"/>
          <w:bCs/>
          <w:sz w:val="22"/>
          <w:szCs w:val="22"/>
          <w:lang w:val="it-IT" w:eastAsia="fr-FR"/>
        </w:rPr>
        <w:t>,</w:t>
      </w:r>
      <w:r w:rsidR="00694138" w:rsidRPr="00320D19">
        <w:rPr>
          <w:rFonts w:ascii="Times New Roman" w:eastAsia="Times New Roman" w:hAnsi="Times New Roman"/>
          <w:sz w:val="22"/>
          <w:szCs w:val="22"/>
          <w:lang w:val="it-IT" w:eastAsia="fr-FR"/>
        </w:rPr>
        <w:t xml:space="preserve"> V</w:t>
      </w:r>
      <w:r w:rsidR="00C8790F" w:rsidRPr="00320D19">
        <w:rPr>
          <w:rFonts w:ascii="Times New Roman" w:eastAsia="Times New Roman" w:hAnsi="Times New Roman"/>
          <w:bCs/>
          <w:i/>
          <w:iCs/>
          <w:sz w:val="22"/>
          <w:szCs w:val="22"/>
          <w:lang w:val="it-IT" w:eastAsia="fr-FR"/>
        </w:rPr>
        <w:t>erbum D</w:t>
      </w:r>
      <w:r w:rsidR="00694138" w:rsidRPr="00320D19">
        <w:rPr>
          <w:rFonts w:ascii="Times New Roman" w:eastAsia="Times New Roman" w:hAnsi="Times New Roman"/>
          <w:bCs/>
          <w:i/>
          <w:iCs/>
          <w:sz w:val="22"/>
          <w:szCs w:val="22"/>
          <w:lang w:val="it-IT" w:eastAsia="fr-FR"/>
        </w:rPr>
        <w:t>omini</w:t>
      </w:r>
      <w:r w:rsidR="00694138" w:rsidRPr="00320D19">
        <w:rPr>
          <w:rFonts w:ascii="Times New Roman" w:eastAsia="Times New Roman" w:hAnsi="Times New Roman"/>
          <w:bCs/>
          <w:iCs/>
          <w:sz w:val="22"/>
          <w:szCs w:val="22"/>
          <w:lang w:val="it-IT" w:eastAsia="fr-FR"/>
        </w:rPr>
        <w:t>,</w:t>
      </w:r>
      <w:r w:rsidR="00694138" w:rsidRPr="00320D19">
        <w:rPr>
          <w:rFonts w:ascii="Times New Roman" w:eastAsia="Times New Roman" w:hAnsi="Times New Roman"/>
          <w:bCs/>
          <w:i/>
          <w:iCs/>
          <w:sz w:val="22"/>
          <w:szCs w:val="22"/>
          <w:lang w:val="it-IT" w:eastAsia="fr-FR"/>
        </w:rPr>
        <w:t xml:space="preserve"> </w:t>
      </w:r>
      <w:proofErr w:type="gramStart"/>
      <w:r w:rsidR="00694138" w:rsidRPr="00320D19">
        <w:rPr>
          <w:rFonts w:ascii="Times New Roman" w:eastAsia="Times New Roman" w:hAnsi="Times New Roman"/>
          <w:sz w:val="22"/>
          <w:szCs w:val="22"/>
          <w:lang w:val="it-IT" w:eastAsia="fr-FR"/>
        </w:rPr>
        <w:t xml:space="preserve">Exhortation apostolique </w:t>
      </w:r>
      <w:r w:rsidRPr="00320D19">
        <w:rPr>
          <w:rFonts w:ascii="Times New Roman" w:eastAsia="Times New Roman" w:hAnsi="Times New Roman"/>
          <w:sz w:val="22"/>
          <w:szCs w:val="22"/>
          <w:lang w:val="it-IT" w:eastAsia="fr-FR"/>
        </w:rPr>
        <w:t>postsynodale</w:t>
      </w:r>
      <w:proofErr w:type="gramEnd"/>
      <w:r w:rsidRPr="00320D19">
        <w:rPr>
          <w:rFonts w:ascii="Times New Roman" w:eastAsia="Times New Roman" w:hAnsi="Times New Roman"/>
          <w:sz w:val="22"/>
          <w:szCs w:val="22"/>
          <w:lang w:val="it-IT" w:eastAsia="fr-FR"/>
        </w:rPr>
        <w:t xml:space="preserve">. </w:t>
      </w:r>
      <w:r w:rsidRPr="0064375F">
        <w:rPr>
          <w:rFonts w:ascii="Times New Roman" w:eastAsia="Times New Roman" w:hAnsi="Times New Roman"/>
          <w:sz w:val="22"/>
          <w:szCs w:val="22"/>
          <w:lang w:val="it-IT" w:eastAsia="fr-FR"/>
        </w:rPr>
        <w:t>Rome</w:t>
      </w:r>
      <w:proofErr w:type="gramStart"/>
      <w:r w:rsidRPr="0064375F">
        <w:rPr>
          <w:rFonts w:ascii="Times New Roman" w:eastAsia="Times New Roman" w:hAnsi="Times New Roman"/>
          <w:sz w:val="22"/>
          <w:szCs w:val="22"/>
          <w:lang w:val="it-IT" w:eastAsia="fr-FR"/>
        </w:rPr>
        <w:t> :</w:t>
      </w:r>
      <w:proofErr w:type="gramEnd"/>
      <w:r w:rsidRPr="0064375F">
        <w:rPr>
          <w:rFonts w:ascii="Times New Roman" w:eastAsia="Times New Roman" w:hAnsi="Times New Roman"/>
          <w:sz w:val="22"/>
          <w:szCs w:val="22"/>
          <w:lang w:val="it-IT" w:eastAsia="fr-FR"/>
        </w:rPr>
        <w:t xml:space="preserve"> </w:t>
      </w:r>
      <w:r w:rsidR="00694138" w:rsidRPr="0064375F">
        <w:rPr>
          <w:rFonts w:ascii="Times New Roman" w:eastAsia="Times New Roman" w:hAnsi="Times New Roman"/>
          <w:sz w:val="22"/>
          <w:szCs w:val="22"/>
          <w:lang w:val="it-IT" w:eastAsia="fr-FR"/>
        </w:rPr>
        <w:t>Libreria Editrice Vaticana.</w:t>
      </w:r>
    </w:p>
    <w:p w:rsidR="00C8790F" w:rsidRPr="0064375F" w:rsidRDefault="00C8790F" w:rsidP="00C8790F">
      <w:pPr>
        <w:autoSpaceDE w:val="0"/>
        <w:autoSpaceDN w:val="0"/>
        <w:adjustRightInd w:val="0"/>
        <w:ind w:left="567" w:hanging="567"/>
        <w:jc w:val="both"/>
        <w:rPr>
          <w:rFonts w:ascii="Times New Roman" w:eastAsia="Times New Roman" w:hAnsi="Times New Roman"/>
          <w:bCs/>
          <w:sz w:val="16"/>
          <w:szCs w:val="16"/>
          <w:lang w:val="it-IT" w:eastAsia="fr-FR"/>
        </w:rPr>
      </w:pPr>
    </w:p>
    <w:p w:rsidR="00694138" w:rsidRPr="00320D19" w:rsidRDefault="00F75FC5" w:rsidP="00C8790F">
      <w:pPr>
        <w:autoSpaceDE w:val="0"/>
        <w:autoSpaceDN w:val="0"/>
        <w:adjustRightInd w:val="0"/>
        <w:ind w:left="567" w:hanging="567"/>
        <w:jc w:val="both"/>
        <w:rPr>
          <w:rFonts w:ascii="Times New Roman" w:eastAsia="Times New Roman" w:hAnsi="Times New Roman"/>
          <w:sz w:val="22"/>
          <w:szCs w:val="22"/>
          <w:lang w:val="fr-FR" w:eastAsia="fr-FR"/>
        </w:rPr>
      </w:pPr>
      <w:r w:rsidRPr="00320D19">
        <w:rPr>
          <w:rFonts w:ascii="Times New Roman" w:eastAsia="Times New Roman" w:hAnsi="Times New Roman"/>
          <w:bCs/>
          <w:sz w:val="22"/>
          <w:szCs w:val="22"/>
          <w:lang w:val="fr-FR" w:eastAsia="fr-FR"/>
        </w:rPr>
        <w:t xml:space="preserve">BENOÎT </w:t>
      </w:r>
      <w:r w:rsidR="00C8790F" w:rsidRPr="00320D19">
        <w:rPr>
          <w:rFonts w:ascii="Times New Roman" w:eastAsia="Times New Roman" w:hAnsi="Times New Roman"/>
          <w:bCs/>
          <w:sz w:val="22"/>
          <w:szCs w:val="22"/>
          <w:lang w:val="fr-FR" w:eastAsia="fr-FR"/>
        </w:rPr>
        <w:t xml:space="preserve">XVI </w:t>
      </w:r>
      <w:r w:rsidR="00694138" w:rsidRPr="00320D19">
        <w:rPr>
          <w:rFonts w:ascii="Times New Roman" w:eastAsia="Times New Roman" w:hAnsi="Times New Roman"/>
          <w:sz w:val="22"/>
          <w:szCs w:val="22"/>
          <w:lang w:val="fr-FR" w:eastAsia="fr-FR"/>
        </w:rPr>
        <w:t xml:space="preserve">(2011) </w:t>
      </w:r>
      <w:r w:rsidR="00C8790F" w:rsidRPr="00320D19">
        <w:rPr>
          <w:rFonts w:ascii="Times New Roman" w:eastAsia="Times New Roman" w:hAnsi="Times New Roman"/>
          <w:i/>
          <w:sz w:val="22"/>
          <w:szCs w:val="22"/>
          <w:lang w:val="fr-FR" w:eastAsia="fr-FR"/>
        </w:rPr>
        <w:t>Africae M</w:t>
      </w:r>
      <w:r w:rsidR="00694138" w:rsidRPr="00320D19">
        <w:rPr>
          <w:rFonts w:ascii="Times New Roman" w:eastAsia="Times New Roman" w:hAnsi="Times New Roman"/>
          <w:i/>
          <w:sz w:val="22"/>
          <w:szCs w:val="22"/>
          <w:lang w:val="fr-FR" w:eastAsia="fr-FR"/>
        </w:rPr>
        <w:t>unus</w:t>
      </w:r>
      <w:r w:rsidR="00694138" w:rsidRPr="00320D19">
        <w:rPr>
          <w:rFonts w:ascii="Times New Roman" w:eastAsia="Times New Roman" w:hAnsi="Times New Roman"/>
          <w:sz w:val="22"/>
          <w:szCs w:val="22"/>
          <w:lang w:val="fr-FR" w:eastAsia="fr-FR"/>
        </w:rPr>
        <w:t xml:space="preserve">, </w:t>
      </w:r>
      <w:r w:rsidRPr="00320D19">
        <w:rPr>
          <w:rFonts w:ascii="Times New Roman" w:hAnsi="Times New Roman"/>
          <w:bCs/>
          <w:noProof/>
          <w:sz w:val="22"/>
          <w:szCs w:val="22"/>
          <w:lang w:val="fr-FR"/>
        </w:rPr>
        <w:t xml:space="preserve">Exhortation apostolique postsynodale. Rome : </w:t>
      </w:r>
      <w:r w:rsidR="00694138" w:rsidRPr="00320D19">
        <w:rPr>
          <w:rFonts w:ascii="Times New Roman" w:eastAsia="Times New Roman" w:hAnsi="Times New Roman"/>
          <w:sz w:val="22"/>
          <w:szCs w:val="22"/>
          <w:lang w:val="fr-FR" w:eastAsia="fr-FR"/>
        </w:rPr>
        <w:t xml:space="preserve">Libreria Editrice Vaticana </w:t>
      </w:r>
    </w:p>
    <w:p w:rsidR="00F75FC5" w:rsidRPr="00320D19" w:rsidRDefault="00F75FC5" w:rsidP="00C8790F">
      <w:pPr>
        <w:autoSpaceDE w:val="0"/>
        <w:autoSpaceDN w:val="0"/>
        <w:adjustRightInd w:val="0"/>
        <w:ind w:left="567" w:hanging="567"/>
        <w:jc w:val="both"/>
        <w:rPr>
          <w:rFonts w:ascii="Times New Roman" w:hAnsi="Times New Roman"/>
          <w:sz w:val="16"/>
          <w:szCs w:val="16"/>
          <w:lang w:val="fr-FR" w:eastAsia="fr-FR"/>
        </w:rPr>
      </w:pPr>
    </w:p>
    <w:p w:rsidR="00694138" w:rsidRPr="00662B49" w:rsidRDefault="00F75FC5" w:rsidP="00F75FC5">
      <w:pPr>
        <w:autoSpaceDE w:val="0"/>
        <w:autoSpaceDN w:val="0"/>
        <w:adjustRightInd w:val="0"/>
        <w:ind w:left="567" w:hanging="567"/>
        <w:rPr>
          <w:rFonts w:ascii="Times New Roman" w:hAnsi="Times New Roman"/>
          <w:sz w:val="22"/>
          <w:szCs w:val="22"/>
          <w:lang w:val="fr-FR" w:eastAsia="fr-FR"/>
        </w:rPr>
      </w:pPr>
      <w:r w:rsidRPr="00662B49">
        <w:rPr>
          <w:rFonts w:ascii="Times New Roman" w:hAnsi="Times New Roman"/>
          <w:sz w:val="22"/>
          <w:szCs w:val="22"/>
          <w:lang w:val="fr-FR" w:eastAsia="fr-FR"/>
        </w:rPr>
        <w:t>CARRÉ, Philippe.</w:t>
      </w:r>
      <w:r w:rsidR="00694138" w:rsidRPr="00662B49">
        <w:rPr>
          <w:rFonts w:ascii="Times New Roman" w:hAnsi="Times New Roman"/>
          <w:sz w:val="22"/>
          <w:szCs w:val="22"/>
          <w:lang w:val="fr-FR" w:eastAsia="fr-FR"/>
        </w:rPr>
        <w:t xml:space="preserve"> </w:t>
      </w:r>
      <w:r w:rsidR="00694138" w:rsidRPr="00662B49">
        <w:rPr>
          <w:rFonts w:ascii="Times New Roman" w:hAnsi="Times New Roman"/>
          <w:bCs/>
          <w:i/>
          <w:sz w:val="22"/>
          <w:szCs w:val="22"/>
          <w:lang w:val="fr-FR" w:eastAsia="fr-FR"/>
        </w:rPr>
        <w:t>L’autoformation accompagnée en APP ou les sept piliers revisités...</w:t>
      </w:r>
      <w:r w:rsidRPr="00662B49">
        <w:rPr>
          <w:rFonts w:ascii="Times New Roman" w:hAnsi="Times New Roman"/>
          <w:bCs/>
          <w:i/>
          <w:sz w:val="22"/>
          <w:szCs w:val="22"/>
          <w:lang w:val="fr-FR" w:eastAsia="fr-FR"/>
        </w:rPr>
        <w:t xml:space="preserve"> </w:t>
      </w:r>
      <w:r w:rsidRPr="00662B49">
        <w:rPr>
          <w:rFonts w:ascii="Times New Roman" w:hAnsi="Times New Roman"/>
          <w:bCs/>
          <w:sz w:val="22"/>
          <w:szCs w:val="22"/>
          <w:lang w:val="fr-FR" w:eastAsia="fr-FR"/>
        </w:rPr>
        <w:t>Nanterre :</w:t>
      </w:r>
      <w:r w:rsidRPr="00662B49">
        <w:rPr>
          <w:rFonts w:ascii="Times New Roman" w:hAnsi="Times New Roman"/>
          <w:bCs/>
          <w:i/>
          <w:sz w:val="22"/>
          <w:szCs w:val="22"/>
          <w:lang w:val="fr-FR" w:eastAsia="fr-FR"/>
        </w:rPr>
        <w:t xml:space="preserve"> </w:t>
      </w:r>
      <w:r w:rsidR="00694138" w:rsidRPr="00662B49">
        <w:rPr>
          <w:rFonts w:ascii="Times New Roman" w:hAnsi="Times New Roman"/>
          <w:sz w:val="22"/>
          <w:szCs w:val="22"/>
          <w:lang w:val="fr-FR" w:eastAsia="fr-FR"/>
        </w:rPr>
        <w:t xml:space="preserve">Université Paris X – Nanterre, Centre de Recherche Education Formation Secteur « Savoirs et rapport au savoir », disponible sur internet. </w:t>
      </w:r>
      <w:r w:rsidR="00694138" w:rsidRPr="00662B49">
        <w:rPr>
          <w:rFonts w:ascii="Times New Roman" w:hAnsi="Times New Roman"/>
          <w:bCs/>
          <w:color w:val="202020"/>
          <w:sz w:val="22"/>
          <w:szCs w:val="22"/>
          <w:lang w:val="fr-FR" w:eastAsia="fr-FR"/>
        </w:rPr>
        <w:t>Disponible sur internet.</w:t>
      </w:r>
      <w:r w:rsidRPr="00662B49">
        <w:rPr>
          <w:rFonts w:ascii="Times New Roman" w:hAnsi="Times New Roman"/>
          <w:bCs/>
          <w:color w:val="202020"/>
          <w:sz w:val="22"/>
          <w:szCs w:val="22"/>
          <w:lang w:val="fr-FR" w:eastAsia="fr-FR"/>
        </w:rPr>
        <w:t xml:space="preserve"> http://www.pratiques-de-la-formation.fr/etutorat/data/downloads/7pillierscarre.pdf</w:t>
      </w:r>
    </w:p>
    <w:p w:rsidR="00F75FC5" w:rsidRPr="00662B49" w:rsidRDefault="00F75FC5" w:rsidP="00C8790F">
      <w:pPr>
        <w:autoSpaceDE w:val="0"/>
        <w:autoSpaceDN w:val="0"/>
        <w:adjustRightInd w:val="0"/>
        <w:ind w:left="567" w:hanging="567"/>
        <w:jc w:val="both"/>
        <w:rPr>
          <w:rFonts w:ascii="Times New Roman" w:hAnsi="Times New Roman"/>
          <w:iCs/>
          <w:noProof/>
          <w:sz w:val="16"/>
          <w:szCs w:val="16"/>
          <w:lang w:val="fr-FR"/>
        </w:rPr>
      </w:pPr>
    </w:p>
    <w:p w:rsidR="00694138" w:rsidRPr="00662B49" w:rsidRDefault="00F75FC5" w:rsidP="00C8790F">
      <w:pPr>
        <w:ind w:left="567" w:hanging="567"/>
        <w:jc w:val="both"/>
        <w:rPr>
          <w:rFonts w:ascii="Times New Roman" w:hAnsi="Times New Roman"/>
          <w:bCs/>
          <w:color w:val="202020"/>
          <w:sz w:val="22"/>
          <w:szCs w:val="22"/>
          <w:lang w:val="fr-FR" w:eastAsia="fr-FR"/>
        </w:rPr>
      </w:pPr>
      <w:r w:rsidRPr="00662B49">
        <w:rPr>
          <w:rFonts w:ascii="Times New Roman" w:hAnsi="Times New Roman"/>
          <w:bCs/>
          <w:sz w:val="22"/>
          <w:szCs w:val="22"/>
          <w:lang w:val="fr-FR" w:eastAsia="fr-FR"/>
        </w:rPr>
        <w:t xml:space="preserve">DAMBO, </w:t>
      </w:r>
      <w:r w:rsidR="00694138" w:rsidRPr="00662B49">
        <w:rPr>
          <w:rFonts w:ascii="Times New Roman" w:hAnsi="Times New Roman"/>
          <w:bCs/>
          <w:sz w:val="22"/>
          <w:szCs w:val="22"/>
          <w:lang w:val="fr-FR" w:eastAsia="fr-FR"/>
        </w:rPr>
        <w:t>Valentin (</w:t>
      </w:r>
      <w:r w:rsidR="00694138" w:rsidRPr="00662B49">
        <w:rPr>
          <w:rFonts w:ascii="Times New Roman" w:hAnsi="Times New Roman"/>
          <w:bCs/>
          <w:iCs/>
          <w:sz w:val="22"/>
          <w:szCs w:val="22"/>
          <w:lang w:val="fr-FR" w:eastAsia="fr-FR"/>
        </w:rPr>
        <w:t>Président du CRLAO)</w:t>
      </w:r>
      <w:r w:rsidRPr="00662B49">
        <w:rPr>
          <w:rFonts w:ascii="Times New Roman" w:hAnsi="Times New Roman"/>
          <w:bCs/>
          <w:sz w:val="22"/>
          <w:szCs w:val="22"/>
          <w:lang w:val="fr-FR" w:eastAsia="fr-FR"/>
        </w:rPr>
        <w:t>.</w:t>
      </w:r>
      <w:r w:rsidR="00694138" w:rsidRPr="00662B49">
        <w:rPr>
          <w:rFonts w:ascii="Times New Roman" w:hAnsi="Times New Roman"/>
          <w:bCs/>
          <w:sz w:val="22"/>
          <w:szCs w:val="22"/>
          <w:lang w:val="fr-FR" w:eastAsia="fr-FR"/>
        </w:rPr>
        <w:t xml:space="preserve"> </w:t>
      </w:r>
      <w:r w:rsidRPr="00662B49">
        <w:rPr>
          <w:rFonts w:ascii="Times New Roman" w:hAnsi="Times New Roman"/>
          <w:bCs/>
          <w:sz w:val="22"/>
          <w:szCs w:val="22"/>
          <w:lang w:val="fr-FR" w:eastAsia="fr-FR"/>
        </w:rPr>
        <w:t>« </w:t>
      </w:r>
      <w:r w:rsidR="00694138" w:rsidRPr="00662B49">
        <w:rPr>
          <w:rFonts w:ascii="Times New Roman" w:hAnsi="Times New Roman"/>
          <w:bCs/>
          <w:sz w:val="22"/>
          <w:szCs w:val="22"/>
          <w:lang w:val="fr-FR" w:eastAsia="fr-FR"/>
        </w:rPr>
        <w:t>Contribution du conseil régional du laïcat de l’Afrique de l’ouest à la table ronde sur le thème : “expériences, témoignages et réflexions sur les priorités, les problèmes et les défis de l’évangélisation dans les différentes régions du continent”. Cas de l’Afrique de l’ouest pour le Conseil Régional du Laïcat de l’Afrique de l’Ouest (CRLAO)</w:t>
      </w:r>
      <w:r w:rsidRPr="00662B49">
        <w:rPr>
          <w:rFonts w:ascii="Times New Roman" w:hAnsi="Times New Roman"/>
          <w:bCs/>
          <w:i/>
          <w:sz w:val="22"/>
          <w:szCs w:val="22"/>
          <w:lang w:val="fr-FR" w:eastAsia="fr-FR"/>
        </w:rPr>
        <w:t> »</w:t>
      </w:r>
      <w:r w:rsidR="00694138" w:rsidRPr="00662B49">
        <w:rPr>
          <w:rFonts w:ascii="Times New Roman" w:hAnsi="Times New Roman"/>
          <w:bCs/>
          <w:i/>
          <w:sz w:val="22"/>
          <w:szCs w:val="22"/>
          <w:lang w:val="fr-FR" w:eastAsia="fr-FR"/>
        </w:rPr>
        <w:t xml:space="preserve">, </w:t>
      </w:r>
      <w:r w:rsidR="00694138" w:rsidRPr="00662B49">
        <w:rPr>
          <w:rFonts w:ascii="Times New Roman" w:hAnsi="Times New Roman"/>
          <w:bCs/>
          <w:color w:val="202020"/>
          <w:sz w:val="22"/>
          <w:szCs w:val="22"/>
          <w:lang w:val="fr-FR" w:eastAsia="fr-FR"/>
        </w:rPr>
        <w:t>3</w:t>
      </w:r>
      <w:r w:rsidR="00694138" w:rsidRPr="00662B49">
        <w:rPr>
          <w:rFonts w:ascii="Times New Roman" w:hAnsi="Times New Roman"/>
          <w:bCs/>
          <w:color w:val="202020"/>
          <w:sz w:val="22"/>
          <w:szCs w:val="22"/>
          <w:vertAlign w:val="superscript"/>
          <w:lang w:val="fr-FR" w:eastAsia="fr-FR"/>
        </w:rPr>
        <w:t>ème</w:t>
      </w:r>
      <w:r w:rsidR="00694138" w:rsidRPr="00662B49">
        <w:rPr>
          <w:rFonts w:ascii="Times New Roman" w:hAnsi="Times New Roman"/>
          <w:bCs/>
          <w:color w:val="202020"/>
          <w:sz w:val="22"/>
          <w:szCs w:val="22"/>
          <w:lang w:val="fr-FR" w:eastAsia="fr-FR"/>
        </w:rPr>
        <w:t xml:space="preserve"> Congrès panafricain des laïcs catholiques a pour thème "Être témoins de Jésus-Christ en Afrique aujourd'hui", Yaoundé (Cameroun), 4-9 septembre 2012. </w:t>
      </w:r>
    </w:p>
    <w:p w:rsidR="00F75FC5" w:rsidRPr="00662B49" w:rsidRDefault="00F75FC5" w:rsidP="00C8790F">
      <w:pPr>
        <w:autoSpaceDE w:val="0"/>
        <w:autoSpaceDN w:val="0"/>
        <w:adjustRightInd w:val="0"/>
        <w:ind w:left="567" w:hanging="567"/>
        <w:jc w:val="both"/>
        <w:rPr>
          <w:rFonts w:ascii="Times New Roman" w:eastAsia="Times New Roman" w:hAnsi="Times New Roman"/>
          <w:sz w:val="16"/>
          <w:szCs w:val="16"/>
          <w:lang w:val="fr-FR" w:eastAsia="fr-FR"/>
        </w:rPr>
      </w:pPr>
    </w:p>
    <w:p w:rsidR="00694138" w:rsidRPr="00662B49" w:rsidRDefault="00F75FC5" w:rsidP="00C8790F">
      <w:pPr>
        <w:autoSpaceDE w:val="0"/>
        <w:autoSpaceDN w:val="0"/>
        <w:adjustRightInd w:val="0"/>
        <w:ind w:left="567" w:hanging="567"/>
        <w:jc w:val="both"/>
        <w:rPr>
          <w:rFonts w:ascii="Times New Roman" w:hAnsi="Times New Roman"/>
          <w:bCs/>
          <w:color w:val="202020"/>
          <w:sz w:val="22"/>
          <w:szCs w:val="22"/>
          <w:lang w:val="fr-FR" w:eastAsia="fr-FR"/>
        </w:rPr>
      </w:pPr>
      <w:r w:rsidRPr="00662B49">
        <w:rPr>
          <w:rFonts w:ascii="Times New Roman" w:eastAsia="Times New Roman" w:hAnsi="Times New Roman"/>
          <w:sz w:val="22"/>
          <w:szCs w:val="22"/>
          <w:lang w:val="fr-FR" w:eastAsia="fr-FR"/>
        </w:rPr>
        <w:t xml:space="preserve">JEAN-PAUL </w:t>
      </w:r>
      <w:r w:rsidR="00694138" w:rsidRPr="00662B49">
        <w:rPr>
          <w:rFonts w:ascii="Times New Roman" w:eastAsia="Times New Roman" w:hAnsi="Times New Roman"/>
          <w:sz w:val="22"/>
          <w:szCs w:val="22"/>
          <w:lang w:val="fr-FR" w:eastAsia="fr-FR"/>
        </w:rPr>
        <w:t xml:space="preserve">II (1995), </w:t>
      </w:r>
      <w:r w:rsidR="00694138" w:rsidRPr="00662B49">
        <w:rPr>
          <w:rFonts w:ascii="Times New Roman" w:hAnsi="Times New Roman"/>
          <w:bCs/>
          <w:i/>
          <w:noProof/>
          <w:sz w:val="22"/>
          <w:szCs w:val="22"/>
          <w:lang w:val="fr-FR"/>
        </w:rPr>
        <w:t>Christifideles laici</w:t>
      </w:r>
      <w:r w:rsidR="00694138" w:rsidRPr="00662B49">
        <w:rPr>
          <w:rFonts w:ascii="Times New Roman" w:hAnsi="Times New Roman"/>
          <w:bCs/>
          <w:noProof/>
          <w:sz w:val="22"/>
          <w:szCs w:val="22"/>
          <w:lang w:val="fr-FR"/>
        </w:rPr>
        <w:t xml:space="preserve">, Exhortation apostolique post-synodale sur la vocation </w:t>
      </w:r>
      <w:r w:rsidRPr="00662B49">
        <w:rPr>
          <w:rFonts w:ascii="Times New Roman" w:hAnsi="Times New Roman"/>
          <w:bCs/>
          <w:noProof/>
          <w:sz w:val="22"/>
          <w:szCs w:val="22"/>
          <w:lang w:val="fr-FR"/>
        </w:rPr>
        <w:t>et la mission des laïcs dans l'É</w:t>
      </w:r>
      <w:r w:rsidR="00694138" w:rsidRPr="00662B49">
        <w:rPr>
          <w:rFonts w:ascii="Times New Roman" w:hAnsi="Times New Roman"/>
          <w:bCs/>
          <w:noProof/>
          <w:sz w:val="22"/>
          <w:szCs w:val="22"/>
          <w:lang w:val="fr-FR"/>
        </w:rPr>
        <w:t xml:space="preserve">glise et dans le monde, </w:t>
      </w:r>
      <w:r w:rsidR="00694138" w:rsidRPr="00662B49">
        <w:rPr>
          <w:rFonts w:ascii="Times New Roman" w:hAnsi="Times New Roman"/>
          <w:noProof/>
          <w:sz w:val="22"/>
          <w:szCs w:val="22"/>
          <w:lang w:val="fr-FR"/>
        </w:rPr>
        <w:t xml:space="preserve">1988. </w:t>
      </w:r>
      <w:r w:rsidR="00694138" w:rsidRPr="00662B49">
        <w:rPr>
          <w:rFonts w:ascii="Times New Roman" w:hAnsi="Times New Roman"/>
          <w:bCs/>
          <w:color w:val="202020"/>
          <w:sz w:val="22"/>
          <w:szCs w:val="22"/>
          <w:lang w:val="fr-FR" w:eastAsia="fr-FR"/>
        </w:rPr>
        <w:t>Disponible sur internet.</w:t>
      </w:r>
      <w:r w:rsidRPr="00662B49">
        <w:rPr>
          <w:rFonts w:ascii="Times New Roman" w:hAnsi="Times New Roman"/>
          <w:bCs/>
          <w:color w:val="202020"/>
          <w:sz w:val="22"/>
          <w:szCs w:val="22"/>
          <w:lang w:val="fr-FR" w:eastAsia="fr-FR"/>
        </w:rPr>
        <w:t xml:space="preserve"> http://w2.vatican.va/content/john-paul-ii/fr/apost_exhortations/documents/hf_jp-ii_exh_30121988_christifideles-laici.html</w:t>
      </w:r>
    </w:p>
    <w:p w:rsidR="00F75FC5" w:rsidRPr="0064375F" w:rsidRDefault="00F75FC5" w:rsidP="00C8790F">
      <w:pPr>
        <w:ind w:left="567" w:hanging="567"/>
        <w:jc w:val="both"/>
        <w:rPr>
          <w:rFonts w:ascii="Times New Roman" w:hAnsi="Times New Roman"/>
          <w:bCs/>
          <w:color w:val="202020"/>
          <w:sz w:val="16"/>
          <w:szCs w:val="16"/>
          <w:lang w:val="fr-FR" w:eastAsia="fr-FR"/>
        </w:rPr>
      </w:pPr>
    </w:p>
    <w:p w:rsidR="00F75FC5" w:rsidRPr="00662B49" w:rsidRDefault="00694138" w:rsidP="00C8790F">
      <w:pPr>
        <w:autoSpaceDE w:val="0"/>
        <w:autoSpaceDN w:val="0"/>
        <w:adjustRightInd w:val="0"/>
        <w:ind w:left="567" w:hanging="567"/>
        <w:jc w:val="both"/>
        <w:rPr>
          <w:rFonts w:ascii="Times New Roman" w:hAnsi="Times New Roman"/>
          <w:color w:val="000000"/>
          <w:sz w:val="22"/>
          <w:szCs w:val="22"/>
          <w:lang w:val="fr-FR" w:eastAsia="fr-FR"/>
        </w:rPr>
      </w:pPr>
      <w:r w:rsidRPr="00662B49">
        <w:rPr>
          <w:rFonts w:ascii="Times New Roman" w:hAnsi="Times New Roman"/>
          <w:sz w:val="22"/>
          <w:szCs w:val="22"/>
          <w:lang w:val="fr-FR" w:eastAsia="fr-FR"/>
        </w:rPr>
        <w:t>JOIN-</w:t>
      </w:r>
      <w:r w:rsidRPr="00662B49">
        <w:rPr>
          <w:rFonts w:ascii="Times New Roman" w:hAnsi="Times New Roman"/>
          <w:color w:val="000000"/>
          <w:sz w:val="22"/>
          <w:szCs w:val="22"/>
          <w:lang w:val="fr-FR" w:eastAsia="fr-FR"/>
        </w:rPr>
        <w:t xml:space="preserve">LAMBERT Arnaud et NDONGALA Ignace (dir.) (2011), </w:t>
      </w:r>
      <w:r w:rsidR="00662B49" w:rsidRPr="00662B49">
        <w:rPr>
          <w:rFonts w:ascii="Times New Roman" w:hAnsi="Times New Roman"/>
          <w:color w:val="000000"/>
          <w:sz w:val="22"/>
          <w:szCs w:val="22"/>
          <w:lang w:val="fr-FR" w:eastAsia="fr-FR"/>
        </w:rPr>
        <w:t>« </w:t>
      </w:r>
      <w:r w:rsidRPr="00662B49">
        <w:rPr>
          <w:rFonts w:ascii="Times New Roman" w:hAnsi="Times New Roman"/>
          <w:color w:val="000000"/>
          <w:sz w:val="22"/>
          <w:szCs w:val="22"/>
          <w:lang w:val="fr-FR" w:eastAsia="fr-FR"/>
        </w:rPr>
        <w:t>L’Église et les défis de la société africaine Perspective pour la deuxième assemblée spéciale du synode des évêques pour l'Afrique</w:t>
      </w:r>
      <w:r w:rsidR="00662B49" w:rsidRPr="00662B49">
        <w:rPr>
          <w:rFonts w:ascii="Times New Roman" w:hAnsi="Times New Roman"/>
          <w:color w:val="000000"/>
          <w:sz w:val="22"/>
          <w:szCs w:val="22"/>
          <w:lang w:val="fr-FR" w:eastAsia="fr-FR"/>
        </w:rPr>
        <w:t> »</w:t>
      </w:r>
      <w:r w:rsidRPr="00662B49">
        <w:rPr>
          <w:rFonts w:ascii="Times New Roman" w:hAnsi="Times New Roman"/>
          <w:color w:val="000000"/>
          <w:sz w:val="22"/>
          <w:szCs w:val="22"/>
          <w:lang w:val="fr-FR" w:eastAsia="fr-FR"/>
        </w:rPr>
        <w:t xml:space="preserve">. </w:t>
      </w:r>
      <w:r w:rsidR="00F75FC5" w:rsidRPr="00662B49">
        <w:rPr>
          <w:rFonts w:ascii="Times New Roman" w:hAnsi="Times New Roman"/>
          <w:color w:val="000000"/>
          <w:sz w:val="22"/>
          <w:szCs w:val="22"/>
          <w:lang w:val="fr-FR" w:eastAsia="fr-FR"/>
        </w:rPr>
        <w:t>Acte</w:t>
      </w:r>
      <w:r w:rsidRPr="00662B49">
        <w:rPr>
          <w:rFonts w:ascii="Times New Roman" w:hAnsi="Times New Roman"/>
          <w:color w:val="000000"/>
          <w:sz w:val="22"/>
          <w:szCs w:val="22"/>
          <w:lang w:val="fr-FR" w:eastAsia="fr-FR"/>
        </w:rPr>
        <w:t xml:space="preserve"> des journées d’études 2008 à Louvain-la-Neuve, Publié sur le site : www.pastoralis.org. </w:t>
      </w:r>
    </w:p>
    <w:p w:rsidR="00F75FC5" w:rsidRPr="00662B49" w:rsidRDefault="00F75FC5" w:rsidP="00C8790F">
      <w:pPr>
        <w:autoSpaceDE w:val="0"/>
        <w:autoSpaceDN w:val="0"/>
        <w:adjustRightInd w:val="0"/>
        <w:ind w:left="567" w:hanging="567"/>
        <w:jc w:val="both"/>
        <w:rPr>
          <w:rFonts w:ascii="Times New Roman" w:hAnsi="Times New Roman"/>
          <w:color w:val="000000"/>
          <w:sz w:val="16"/>
          <w:szCs w:val="16"/>
          <w:lang w:val="fr-FR" w:eastAsia="fr-FR"/>
        </w:rPr>
      </w:pPr>
    </w:p>
    <w:p w:rsidR="00694138" w:rsidRPr="00662B49" w:rsidRDefault="00694138" w:rsidP="00C8790F">
      <w:pPr>
        <w:pStyle w:val="Default"/>
        <w:ind w:left="567" w:hanging="567"/>
        <w:jc w:val="both"/>
        <w:rPr>
          <w:color w:val="auto"/>
          <w:sz w:val="22"/>
          <w:szCs w:val="22"/>
          <w:lang w:val="fr-FR" w:eastAsia="fr-FR"/>
        </w:rPr>
      </w:pPr>
      <w:r w:rsidRPr="00662B49">
        <w:rPr>
          <w:color w:val="auto"/>
          <w:sz w:val="22"/>
          <w:szCs w:val="22"/>
          <w:lang w:val="fr-FR" w:eastAsia="fr-FR"/>
        </w:rPr>
        <w:t xml:space="preserve">KOULIBALY Isaïe Bintou (2008), </w:t>
      </w:r>
      <w:r w:rsidRPr="00662B49">
        <w:rPr>
          <w:i/>
          <w:color w:val="auto"/>
          <w:sz w:val="22"/>
          <w:szCs w:val="22"/>
          <w:lang w:val="fr-FR" w:eastAsia="fr-FR"/>
        </w:rPr>
        <w:t>La puissance de la lecture</w:t>
      </w:r>
      <w:r w:rsidRPr="00662B49">
        <w:rPr>
          <w:color w:val="auto"/>
          <w:sz w:val="22"/>
          <w:szCs w:val="22"/>
          <w:lang w:val="fr-FR" w:eastAsia="fr-FR"/>
        </w:rPr>
        <w:t xml:space="preserve">, </w:t>
      </w:r>
      <w:r w:rsidR="00662B49" w:rsidRPr="00662B49">
        <w:rPr>
          <w:color w:val="auto"/>
          <w:sz w:val="22"/>
          <w:szCs w:val="22"/>
          <w:lang w:val="fr-FR" w:eastAsia="fr-FR"/>
        </w:rPr>
        <w:t>Koralivre, Les Classiques ivoiriens.</w:t>
      </w:r>
    </w:p>
    <w:p w:rsidR="00F75FC5" w:rsidRPr="00662B49" w:rsidRDefault="00F75FC5" w:rsidP="00C8790F">
      <w:pPr>
        <w:pStyle w:val="Default"/>
        <w:ind w:left="567" w:hanging="567"/>
        <w:jc w:val="both"/>
        <w:rPr>
          <w:color w:val="auto"/>
          <w:sz w:val="16"/>
          <w:szCs w:val="16"/>
          <w:lang w:val="fr-FR" w:eastAsia="fr-FR"/>
        </w:rPr>
      </w:pPr>
    </w:p>
    <w:p w:rsidR="00694138" w:rsidRPr="00662B49" w:rsidRDefault="00694138" w:rsidP="00C8790F">
      <w:pPr>
        <w:ind w:left="567" w:hanging="567"/>
        <w:jc w:val="both"/>
        <w:rPr>
          <w:rFonts w:ascii="Times New Roman" w:hAnsi="Times New Roman"/>
          <w:bCs/>
          <w:color w:val="202020"/>
          <w:sz w:val="22"/>
          <w:szCs w:val="22"/>
          <w:lang w:val="fr-FR" w:eastAsia="fr-FR"/>
        </w:rPr>
      </w:pPr>
      <w:r w:rsidRPr="00662B49">
        <w:rPr>
          <w:rFonts w:ascii="Times New Roman" w:hAnsi="Times New Roman"/>
          <w:bCs/>
          <w:sz w:val="22"/>
          <w:szCs w:val="22"/>
          <w:lang w:val="fr-FR" w:eastAsia="fr-FR"/>
        </w:rPr>
        <w:t>Mgr MBARGA Jean</w:t>
      </w:r>
      <w:r w:rsidRPr="00662B49">
        <w:rPr>
          <w:rFonts w:ascii="Times New Roman" w:hAnsi="Times New Roman"/>
          <w:bCs/>
          <w:color w:val="202020"/>
          <w:sz w:val="22"/>
          <w:szCs w:val="22"/>
          <w:lang w:val="fr-FR" w:eastAsia="fr-FR"/>
        </w:rPr>
        <w:t xml:space="preserve">, </w:t>
      </w:r>
      <w:r w:rsidR="00662B49" w:rsidRPr="00662B49">
        <w:rPr>
          <w:rFonts w:ascii="Times New Roman" w:hAnsi="Times New Roman"/>
          <w:bCs/>
          <w:color w:val="202020"/>
          <w:sz w:val="22"/>
          <w:szCs w:val="22"/>
          <w:lang w:val="fr-FR" w:eastAsia="fr-FR"/>
        </w:rPr>
        <w:t>« </w:t>
      </w:r>
      <w:r w:rsidRPr="00662B49">
        <w:rPr>
          <w:rFonts w:ascii="Times New Roman" w:hAnsi="Times New Roman"/>
          <w:bCs/>
          <w:color w:val="202020"/>
          <w:sz w:val="22"/>
          <w:szCs w:val="22"/>
          <w:lang w:val="fr-FR" w:eastAsia="fr-FR"/>
        </w:rPr>
        <w:t>Les fidèles laïcs d’Afrique dans l’Eglise-famille de Dieu ; un sacrement de communion et de réconciliation</w:t>
      </w:r>
      <w:r w:rsidR="00662B49" w:rsidRPr="00662B49">
        <w:rPr>
          <w:rFonts w:ascii="Times New Roman" w:hAnsi="Times New Roman"/>
          <w:bCs/>
          <w:color w:val="202020"/>
          <w:sz w:val="22"/>
          <w:szCs w:val="22"/>
          <w:lang w:val="fr-FR" w:eastAsia="fr-FR"/>
        </w:rPr>
        <w:t> »</w:t>
      </w:r>
      <w:r w:rsidRPr="00662B49">
        <w:rPr>
          <w:rFonts w:ascii="Times New Roman" w:hAnsi="Times New Roman"/>
          <w:bCs/>
          <w:color w:val="202020"/>
          <w:sz w:val="22"/>
          <w:szCs w:val="22"/>
          <w:lang w:val="fr-FR" w:eastAsia="fr-FR"/>
        </w:rPr>
        <w:t>. Conférence au 3</w:t>
      </w:r>
      <w:r w:rsidRPr="00662B49">
        <w:rPr>
          <w:rFonts w:ascii="Times New Roman" w:hAnsi="Times New Roman"/>
          <w:bCs/>
          <w:color w:val="202020"/>
          <w:sz w:val="22"/>
          <w:szCs w:val="22"/>
          <w:vertAlign w:val="superscript"/>
          <w:lang w:val="fr-FR" w:eastAsia="fr-FR"/>
        </w:rPr>
        <w:t>ème</w:t>
      </w:r>
      <w:r w:rsidRPr="00662B49">
        <w:rPr>
          <w:rFonts w:ascii="Times New Roman" w:hAnsi="Times New Roman"/>
          <w:bCs/>
          <w:color w:val="202020"/>
          <w:sz w:val="22"/>
          <w:szCs w:val="22"/>
          <w:lang w:val="fr-FR" w:eastAsia="fr-FR"/>
        </w:rPr>
        <w:t xml:space="preserve"> Congrès panafricain des laïcs catholiques a pour thème "Être témoins de Jésus-Christ en Afrique aujourd'hui", Yaoundé </w:t>
      </w:r>
      <w:r w:rsidR="00662B49" w:rsidRPr="00662B49">
        <w:rPr>
          <w:rFonts w:ascii="Times New Roman" w:hAnsi="Times New Roman"/>
          <w:bCs/>
          <w:color w:val="202020"/>
          <w:sz w:val="22"/>
          <w:szCs w:val="22"/>
          <w:lang w:val="fr-FR" w:eastAsia="fr-FR"/>
        </w:rPr>
        <w:t>(Cameroun), 4-9 septembre 2012.</w:t>
      </w:r>
    </w:p>
    <w:p w:rsidR="00662B49" w:rsidRPr="00662B49" w:rsidRDefault="00662B49" w:rsidP="00C8790F">
      <w:pPr>
        <w:ind w:left="567" w:hanging="567"/>
        <w:jc w:val="both"/>
        <w:rPr>
          <w:rFonts w:ascii="Times New Roman" w:hAnsi="Times New Roman"/>
          <w:bCs/>
          <w:color w:val="202020"/>
          <w:sz w:val="16"/>
          <w:szCs w:val="16"/>
          <w:lang w:val="fr-FR" w:eastAsia="fr-FR"/>
        </w:rPr>
      </w:pPr>
    </w:p>
    <w:p w:rsidR="00694138" w:rsidRPr="00662B49" w:rsidRDefault="00694138" w:rsidP="00C8790F">
      <w:pPr>
        <w:autoSpaceDE w:val="0"/>
        <w:autoSpaceDN w:val="0"/>
        <w:adjustRightInd w:val="0"/>
        <w:ind w:left="567" w:hanging="567"/>
        <w:jc w:val="both"/>
        <w:rPr>
          <w:rFonts w:ascii="Times New Roman" w:hAnsi="Times New Roman"/>
          <w:iCs/>
          <w:noProof/>
          <w:sz w:val="22"/>
          <w:szCs w:val="22"/>
          <w:lang w:val="fr-FR"/>
        </w:rPr>
      </w:pPr>
      <w:r w:rsidRPr="00662B49">
        <w:rPr>
          <w:rFonts w:ascii="Times New Roman" w:hAnsi="Times New Roman"/>
          <w:iCs/>
          <w:noProof/>
          <w:sz w:val="22"/>
          <w:szCs w:val="22"/>
          <w:lang w:val="fr-FR"/>
        </w:rPr>
        <w:lastRenderedPageBreak/>
        <w:t xml:space="preserve">REBOUL Olivier (1989), </w:t>
      </w:r>
      <w:r w:rsidRPr="00662B49">
        <w:rPr>
          <w:rFonts w:ascii="Times New Roman" w:hAnsi="Times New Roman"/>
          <w:i/>
          <w:iCs/>
          <w:noProof/>
          <w:sz w:val="22"/>
          <w:szCs w:val="22"/>
          <w:lang w:val="fr-FR"/>
        </w:rPr>
        <w:t>La Philosophie de l’Éducation</w:t>
      </w:r>
      <w:r w:rsidRPr="00662B49">
        <w:rPr>
          <w:rFonts w:ascii="Times New Roman" w:hAnsi="Times New Roman"/>
          <w:iCs/>
          <w:noProof/>
          <w:sz w:val="22"/>
          <w:szCs w:val="22"/>
          <w:lang w:val="fr-FR"/>
        </w:rPr>
        <w:t>, PUF, Que sais-je ?, 1ère édition, Paris.</w:t>
      </w:r>
    </w:p>
    <w:p w:rsidR="00662B49" w:rsidRPr="00662B49" w:rsidRDefault="00662B49" w:rsidP="00C8790F">
      <w:pPr>
        <w:autoSpaceDE w:val="0"/>
        <w:autoSpaceDN w:val="0"/>
        <w:adjustRightInd w:val="0"/>
        <w:ind w:left="567" w:hanging="567"/>
        <w:jc w:val="both"/>
        <w:rPr>
          <w:rFonts w:ascii="Times New Roman" w:hAnsi="Times New Roman"/>
          <w:iCs/>
          <w:noProof/>
          <w:sz w:val="16"/>
          <w:szCs w:val="16"/>
          <w:lang w:val="fr-FR"/>
        </w:rPr>
      </w:pPr>
    </w:p>
    <w:p w:rsidR="00694138" w:rsidRPr="00662B49" w:rsidRDefault="00694138" w:rsidP="00C8790F">
      <w:pPr>
        <w:autoSpaceDE w:val="0"/>
        <w:autoSpaceDN w:val="0"/>
        <w:adjustRightInd w:val="0"/>
        <w:ind w:left="567" w:hanging="567"/>
        <w:jc w:val="both"/>
        <w:rPr>
          <w:rFonts w:ascii="Times New Roman" w:hAnsi="Times New Roman"/>
          <w:color w:val="202020"/>
          <w:sz w:val="22"/>
          <w:szCs w:val="22"/>
          <w:lang w:val="fr-FR" w:eastAsia="fr-FR"/>
        </w:rPr>
      </w:pPr>
      <w:r w:rsidRPr="00662B49">
        <w:rPr>
          <w:rFonts w:ascii="Times New Roman" w:hAnsi="Times New Roman"/>
          <w:bCs/>
          <w:sz w:val="22"/>
          <w:szCs w:val="22"/>
          <w:lang w:val="fr-FR" w:eastAsia="fr-FR"/>
        </w:rPr>
        <w:t>TRAORE</w:t>
      </w:r>
      <w:r w:rsidRPr="00662B49">
        <w:rPr>
          <w:rFonts w:ascii="Times New Roman" w:hAnsi="Times New Roman"/>
          <w:bCs/>
          <w:color w:val="202020"/>
          <w:sz w:val="22"/>
          <w:szCs w:val="22"/>
          <w:lang w:val="fr-FR" w:eastAsia="fr-FR"/>
        </w:rPr>
        <w:t xml:space="preserve"> </w:t>
      </w:r>
      <w:r w:rsidRPr="00662B49">
        <w:rPr>
          <w:rFonts w:ascii="Times New Roman" w:hAnsi="Times New Roman"/>
          <w:color w:val="202020"/>
          <w:sz w:val="22"/>
          <w:szCs w:val="22"/>
          <w:lang w:val="fr-FR" w:eastAsia="fr-FR"/>
        </w:rPr>
        <w:t xml:space="preserve">Regina </w:t>
      </w:r>
      <w:r w:rsidR="00662B49" w:rsidRPr="00662B49">
        <w:rPr>
          <w:rFonts w:ascii="Times New Roman" w:hAnsi="Times New Roman"/>
          <w:color w:val="202020"/>
          <w:sz w:val="22"/>
          <w:szCs w:val="22"/>
          <w:lang w:val="fr-FR" w:eastAsia="fr-FR"/>
        </w:rPr>
        <w:t>Série</w:t>
      </w:r>
      <w:r w:rsidRPr="00662B49">
        <w:rPr>
          <w:rFonts w:ascii="Times New Roman" w:hAnsi="Times New Roman"/>
          <w:color w:val="202020"/>
          <w:sz w:val="22"/>
          <w:szCs w:val="22"/>
          <w:lang w:val="fr-FR" w:eastAsia="fr-FR"/>
        </w:rPr>
        <w:t xml:space="preserve"> (1993),</w:t>
      </w:r>
      <w:r w:rsidRPr="00662B49">
        <w:rPr>
          <w:rFonts w:ascii="Times New Roman" w:hAnsi="Times New Roman"/>
          <w:bCs/>
          <w:color w:val="202020"/>
          <w:sz w:val="22"/>
          <w:szCs w:val="22"/>
          <w:lang w:val="fr-FR" w:eastAsia="fr-FR"/>
        </w:rPr>
        <w:t xml:space="preserve"> </w:t>
      </w:r>
      <w:r w:rsidRPr="00662B49">
        <w:rPr>
          <w:rFonts w:ascii="Times New Roman" w:hAnsi="Times New Roman"/>
          <w:bCs/>
          <w:i/>
          <w:color w:val="202020"/>
          <w:sz w:val="22"/>
          <w:szCs w:val="22"/>
          <w:lang w:val="fr-FR" w:eastAsia="fr-FR"/>
        </w:rPr>
        <w:t>Pratiques de lecture des étudiants Abidjanais</w:t>
      </w:r>
      <w:r w:rsidRPr="00662B49">
        <w:rPr>
          <w:rFonts w:ascii="Times New Roman" w:hAnsi="Times New Roman"/>
          <w:bCs/>
          <w:color w:val="202020"/>
          <w:sz w:val="22"/>
          <w:szCs w:val="22"/>
          <w:lang w:val="fr-FR" w:eastAsia="fr-FR"/>
        </w:rPr>
        <w:t xml:space="preserve">, </w:t>
      </w:r>
      <w:r w:rsidRPr="00662B49">
        <w:rPr>
          <w:rFonts w:ascii="Times New Roman" w:hAnsi="Times New Roman"/>
          <w:color w:val="202020"/>
          <w:sz w:val="22"/>
          <w:szCs w:val="22"/>
          <w:lang w:val="fr-FR" w:eastAsia="fr-FR"/>
        </w:rPr>
        <w:t>Université d'Abidjan. Cote d'Ivoire.</w:t>
      </w:r>
    </w:p>
    <w:p w:rsidR="00694138" w:rsidRPr="00662B49" w:rsidRDefault="00694138" w:rsidP="00694138">
      <w:pPr>
        <w:autoSpaceDE w:val="0"/>
        <w:autoSpaceDN w:val="0"/>
        <w:adjustRightInd w:val="0"/>
        <w:jc w:val="both"/>
        <w:rPr>
          <w:rFonts w:ascii="Times New Roman" w:hAnsi="Times New Roman"/>
          <w:iCs/>
          <w:noProof/>
          <w:sz w:val="22"/>
          <w:szCs w:val="22"/>
          <w:lang w:val="fr-FR"/>
        </w:rPr>
      </w:pPr>
    </w:p>
    <w:p w:rsidR="00662B49" w:rsidRPr="00662B49" w:rsidRDefault="00662B49" w:rsidP="00694138">
      <w:pPr>
        <w:autoSpaceDE w:val="0"/>
        <w:autoSpaceDN w:val="0"/>
        <w:adjustRightInd w:val="0"/>
        <w:jc w:val="both"/>
        <w:rPr>
          <w:rFonts w:ascii="Times New Roman" w:hAnsi="Times New Roman"/>
          <w:b/>
          <w:i/>
          <w:iCs/>
          <w:noProof/>
          <w:sz w:val="22"/>
          <w:szCs w:val="22"/>
          <w:lang w:val="fr-FR"/>
        </w:rPr>
      </w:pPr>
      <w:r w:rsidRPr="00662B49">
        <w:rPr>
          <w:rFonts w:ascii="Times New Roman" w:hAnsi="Times New Roman"/>
          <w:b/>
          <w:i/>
          <w:iCs/>
          <w:noProof/>
          <w:sz w:val="22"/>
          <w:szCs w:val="22"/>
          <w:lang w:val="fr-FR"/>
        </w:rPr>
        <w:t>Documents</w:t>
      </w:r>
    </w:p>
    <w:p w:rsidR="00662B49" w:rsidRPr="00662B49" w:rsidRDefault="00662B49" w:rsidP="00694138">
      <w:pPr>
        <w:autoSpaceDE w:val="0"/>
        <w:autoSpaceDN w:val="0"/>
        <w:adjustRightInd w:val="0"/>
        <w:jc w:val="both"/>
        <w:rPr>
          <w:rFonts w:ascii="Times New Roman" w:hAnsi="Times New Roman"/>
          <w:iCs/>
          <w:noProof/>
          <w:sz w:val="22"/>
          <w:szCs w:val="22"/>
          <w:lang w:val="fr-FR"/>
        </w:rPr>
      </w:pPr>
    </w:p>
    <w:p w:rsidR="00F75FC5" w:rsidRPr="00662B49" w:rsidRDefault="00F75FC5" w:rsidP="00F75FC5">
      <w:pPr>
        <w:autoSpaceDE w:val="0"/>
        <w:autoSpaceDN w:val="0"/>
        <w:adjustRightInd w:val="0"/>
        <w:ind w:left="567" w:hanging="567"/>
        <w:jc w:val="both"/>
        <w:rPr>
          <w:rFonts w:ascii="Times New Roman" w:hAnsi="Times New Roman"/>
          <w:iCs/>
          <w:noProof/>
          <w:sz w:val="22"/>
          <w:szCs w:val="22"/>
          <w:lang w:val="fr-FR"/>
        </w:rPr>
      </w:pPr>
      <w:r w:rsidRPr="00662B49">
        <w:rPr>
          <w:rFonts w:ascii="Times New Roman" w:hAnsi="Times New Roman"/>
          <w:iCs/>
          <w:noProof/>
          <w:sz w:val="22"/>
          <w:szCs w:val="22"/>
          <w:lang w:val="fr-FR"/>
        </w:rPr>
        <w:t>Concile Œcumenique Vatican II (1966)</w:t>
      </w:r>
      <w:r w:rsidRPr="00662B49">
        <w:rPr>
          <w:rFonts w:ascii="Times New Roman" w:hAnsi="Times New Roman"/>
          <w:i/>
          <w:iCs/>
          <w:noProof/>
          <w:sz w:val="22"/>
          <w:szCs w:val="22"/>
          <w:lang w:val="fr-FR"/>
        </w:rPr>
        <w:t xml:space="preserve">, Lumen gentium, </w:t>
      </w:r>
      <w:r w:rsidRPr="00662B49">
        <w:rPr>
          <w:rFonts w:ascii="Times New Roman" w:hAnsi="Times New Roman"/>
          <w:iCs/>
          <w:noProof/>
          <w:sz w:val="22"/>
          <w:szCs w:val="22"/>
          <w:lang w:val="fr-FR"/>
        </w:rPr>
        <w:t>Constitution dogmatique sur l'Église.</w:t>
      </w:r>
    </w:p>
    <w:p w:rsidR="00662B49" w:rsidRPr="0064375F" w:rsidRDefault="00662B49" w:rsidP="00F75FC5">
      <w:pPr>
        <w:ind w:left="567" w:hanging="567"/>
        <w:jc w:val="both"/>
        <w:rPr>
          <w:rFonts w:ascii="Times New Roman" w:eastAsia="Times New Roman" w:hAnsi="Times New Roman"/>
          <w:i/>
          <w:sz w:val="22"/>
          <w:szCs w:val="22"/>
          <w:lang w:val="fr-FR" w:eastAsia="fr-FR"/>
        </w:rPr>
      </w:pPr>
    </w:p>
    <w:p w:rsidR="00F75FC5" w:rsidRPr="0064375F" w:rsidRDefault="00F75FC5" w:rsidP="00F75FC5">
      <w:pPr>
        <w:ind w:left="567" w:hanging="567"/>
        <w:jc w:val="both"/>
        <w:rPr>
          <w:rFonts w:ascii="Times New Roman" w:eastAsia="Times New Roman" w:hAnsi="Times New Roman"/>
          <w:sz w:val="22"/>
          <w:szCs w:val="22"/>
          <w:lang w:val="fr-FR" w:eastAsia="fr-FR"/>
        </w:rPr>
      </w:pPr>
      <w:r w:rsidRPr="00662B49">
        <w:rPr>
          <w:rFonts w:ascii="Times New Roman" w:eastAsia="Times New Roman" w:hAnsi="Times New Roman"/>
          <w:i/>
          <w:sz w:val="22"/>
          <w:szCs w:val="22"/>
          <w:lang w:val="it-IT" w:eastAsia="fr-FR"/>
        </w:rPr>
        <w:t>E</w:t>
      </w:r>
      <w:r w:rsidRPr="00662B49">
        <w:rPr>
          <w:rFonts w:ascii="Times New Roman" w:eastAsia="Times New Roman" w:hAnsi="Times New Roman"/>
          <w:bCs/>
          <w:i/>
          <w:iCs/>
          <w:sz w:val="22"/>
          <w:szCs w:val="22"/>
          <w:lang w:val="it-IT" w:eastAsia="fr-FR"/>
        </w:rPr>
        <w:t>cclesia in Africa</w:t>
      </w:r>
      <w:r w:rsidRPr="00662B49">
        <w:rPr>
          <w:rFonts w:ascii="Times New Roman" w:eastAsia="Times New Roman" w:hAnsi="Times New Roman"/>
          <w:sz w:val="22"/>
          <w:szCs w:val="22"/>
          <w:lang w:val="it-IT" w:eastAsia="fr-FR"/>
        </w:rPr>
        <w:t xml:space="preserve">, </w:t>
      </w:r>
      <w:proofErr w:type="gramStart"/>
      <w:r w:rsidRPr="00662B49">
        <w:rPr>
          <w:rFonts w:ascii="Times New Roman" w:eastAsia="Times New Roman" w:hAnsi="Times New Roman"/>
          <w:sz w:val="22"/>
          <w:szCs w:val="22"/>
          <w:lang w:val="it-IT" w:eastAsia="fr-FR"/>
        </w:rPr>
        <w:t>Exhortation apostolique postsynodale</w:t>
      </w:r>
      <w:proofErr w:type="gramEnd"/>
      <w:r w:rsidRPr="00662B49">
        <w:rPr>
          <w:rFonts w:ascii="Times New Roman" w:eastAsia="Times New Roman" w:hAnsi="Times New Roman"/>
          <w:sz w:val="22"/>
          <w:szCs w:val="22"/>
          <w:lang w:val="it-IT" w:eastAsia="fr-FR"/>
        </w:rPr>
        <w:t xml:space="preserve">. </w:t>
      </w:r>
      <w:r w:rsidRPr="0064375F">
        <w:rPr>
          <w:rFonts w:ascii="Times New Roman" w:eastAsia="Times New Roman" w:hAnsi="Times New Roman"/>
          <w:sz w:val="22"/>
          <w:szCs w:val="22"/>
          <w:lang w:val="fr-FR" w:eastAsia="fr-FR"/>
        </w:rPr>
        <w:t>Rome: Libreria Editrice Vaticana.</w:t>
      </w:r>
    </w:p>
    <w:p w:rsidR="00662B49" w:rsidRDefault="00662B49" w:rsidP="00F75FC5">
      <w:pPr>
        <w:autoSpaceDE w:val="0"/>
        <w:autoSpaceDN w:val="0"/>
        <w:adjustRightInd w:val="0"/>
        <w:ind w:left="567" w:hanging="567"/>
        <w:jc w:val="both"/>
        <w:rPr>
          <w:rFonts w:ascii="Times New Roman" w:eastAsia="Times New Roman" w:hAnsi="Times New Roman"/>
          <w:sz w:val="22"/>
          <w:szCs w:val="22"/>
          <w:lang w:val="fr-FR" w:eastAsia="fr-FR"/>
        </w:rPr>
      </w:pPr>
    </w:p>
    <w:p w:rsidR="00F75FC5" w:rsidRPr="00662B49" w:rsidRDefault="00F75FC5" w:rsidP="00F75FC5">
      <w:pPr>
        <w:autoSpaceDE w:val="0"/>
        <w:autoSpaceDN w:val="0"/>
        <w:adjustRightInd w:val="0"/>
        <w:ind w:left="567" w:hanging="567"/>
        <w:jc w:val="both"/>
        <w:rPr>
          <w:rFonts w:ascii="Times New Roman" w:eastAsia="Times New Roman" w:hAnsi="Times New Roman"/>
          <w:sz w:val="22"/>
          <w:szCs w:val="22"/>
          <w:lang w:val="fr-FR" w:eastAsia="fr-FR"/>
        </w:rPr>
      </w:pPr>
      <w:r w:rsidRPr="00662B49">
        <w:rPr>
          <w:rFonts w:ascii="Times New Roman" w:eastAsia="Times New Roman" w:hAnsi="Times New Roman"/>
          <w:sz w:val="22"/>
          <w:szCs w:val="22"/>
          <w:lang w:val="fr-FR" w:eastAsia="fr-FR"/>
        </w:rPr>
        <w:t xml:space="preserve">Institut des Frères des Écoles Chrétiennes. </w:t>
      </w:r>
      <w:r w:rsidRPr="00662B49">
        <w:rPr>
          <w:rFonts w:ascii="Times New Roman" w:eastAsia="Times New Roman" w:hAnsi="Times New Roman"/>
          <w:i/>
          <w:sz w:val="22"/>
          <w:szCs w:val="22"/>
          <w:lang w:val="fr-FR" w:eastAsia="fr-FR"/>
        </w:rPr>
        <w:t>Mémento</w:t>
      </w:r>
      <w:r w:rsidRPr="00662B49">
        <w:rPr>
          <w:rFonts w:ascii="Times New Roman" w:eastAsia="Times New Roman" w:hAnsi="Times New Roman"/>
          <w:sz w:val="22"/>
          <w:szCs w:val="22"/>
          <w:lang w:val="fr-FR" w:eastAsia="fr-FR"/>
        </w:rPr>
        <w:t>. Rome : Maison généralice, 2014.</w:t>
      </w:r>
    </w:p>
    <w:p w:rsidR="00694138" w:rsidRPr="00662B49" w:rsidRDefault="00694138" w:rsidP="00694138">
      <w:pPr>
        <w:rPr>
          <w:sz w:val="22"/>
          <w:szCs w:val="22"/>
          <w:lang w:val="fr-FR"/>
        </w:rPr>
      </w:pPr>
    </w:p>
    <w:sectPr w:rsidR="00694138" w:rsidRPr="00662B49" w:rsidSect="00694138">
      <w:headerReference w:type="default" r:id="rId8"/>
      <w:pgSz w:w="11906" w:h="16838"/>
      <w:pgMar w:top="1417" w:right="1134" w:bottom="1134" w:left="1134" w:header="709" w:footer="709" w:gutter="0"/>
      <w:pgNumType w:start="8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36F" w:rsidRDefault="000E636F" w:rsidP="00316C9D">
      <w:r>
        <w:separator/>
      </w:r>
    </w:p>
  </w:endnote>
  <w:endnote w:type="continuationSeparator" w:id="0">
    <w:p w:rsidR="000E636F" w:rsidRDefault="000E636F" w:rsidP="00316C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36F" w:rsidRDefault="000E636F" w:rsidP="00316C9D">
      <w:r>
        <w:separator/>
      </w:r>
    </w:p>
  </w:footnote>
  <w:footnote w:type="continuationSeparator" w:id="0">
    <w:p w:rsidR="000E636F" w:rsidRDefault="000E636F" w:rsidP="00316C9D">
      <w:r>
        <w:continuationSeparator/>
      </w:r>
    </w:p>
  </w:footnote>
  <w:footnote w:id="1">
    <w:p w:rsidR="00C8790F" w:rsidRPr="00F85A00" w:rsidRDefault="00C8790F" w:rsidP="00F85A00">
      <w:pPr>
        <w:pStyle w:val="Textonotapie"/>
        <w:jc w:val="both"/>
        <w:rPr>
          <w:rFonts w:ascii="Times New Roman" w:hAnsi="Times New Roman"/>
          <w:lang w:val="fr-FR"/>
        </w:rPr>
      </w:pPr>
      <w:r w:rsidRPr="00F85A00">
        <w:rPr>
          <w:rStyle w:val="Refdenotaalpie"/>
          <w:rFonts w:ascii="Times New Roman" w:hAnsi="Times New Roman"/>
        </w:rPr>
        <w:footnoteRef/>
      </w:r>
      <w:r w:rsidRPr="00F85A00">
        <w:rPr>
          <w:rFonts w:ascii="Times New Roman" w:hAnsi="Times New Roman"/>
          <w:lang w:val="fr-FR"/>
        </w:rPr>
        <w:t xml:space="preserve"> Jean Paul II (1995 : 54)</w:t>
      </w:r>
      <w:r>
        <w:rPr>
          <w:rFonts w:ascii="Times New Roman" w:hAnsi="Times New Roman"/>
          <w:lang w:val="fr-FR"/>
        </w:rPr>
        <w:t>.</w:t>
      </w:r>
    </w:p>
  </w:footnote>
  <w:footnote w:id="2">
    <w:p w:rsidR="00C8790F" w:rsidRPr="00F85A00" w:rsidRDefault="00C8790F" w:rsidP="00F85A00">
      <w:pPr>
        <w:pStyle w:val="Textonotapie"/>
        <w:jc w:val="both"/>
        <w:rPr>
          <w:rFonts w:ascii="Times New Roman" w:hAnsi="Times New Roman"/>
          <w:lang w:val="fr-FR"/>
        </w:rPr>
      </w:pPr>
      <w:r w:rsidRPr="00F85A00">
        <w:rPr>
          <w:rStyle w:val="Refdenotaalpie"/>
          <w:rFonts w:ascii="Times New Roman" w:hAnsi="Times New Roman"/>
        </w:rPr>
        <w:footnoteRef/>
      </w:r>
      <w:r w:rsidRPr="00F85A00">
        <w:rPr>
          <w:rFonts w:ascii="Times New Roman" w:hAnsi="Times New Roman"/>
          <w:lang w:val="fr-FR"/>
        </w:rPr>
        <w:t xml:space="preserve"> Des études statistiq</w:t>
      </w:r>
      <w:r>
        <w:rPr>
          <w:rFonts w:ascii="Times New Roman" w:hAnsi="Times New Roman"/>
          <w:lang w:val="fr-FR"/>
        </w:rPr>
        <w:t xml:space="preserve">ues sur la formation des laïcs </w:t>
      </w:r>
      <w:r w:rsidRPr="00F85A00">
        <w:rPr>
          <w:rFonts w:ascii="Times New Roman" w:hAnsi="Times New Roman"/>
          <w:lang w:val="fr-FR"/>
        </w:rPr>
        <w:t>africains sont peu disponibles. Je me base sur des observations empiriques personnelles faites au niveau des laïcs que j’ai connus.</w:t>
      </w:r>
    </w:p>
  </w:footnote>
  <w:footnote w:id="3">
    <w:p w:rsidR="00C8790F" w:rsidRPr="00F85A00" w:rsidRDefault="00C8790F" w:rsidP="00694138">
      <w:pPr>
        <w:pStyle w:val="Textonotapie"/>
        <w:jc w:val="both"/>
        <w:rPr>
          <w:rFonts w:ascii="Times New Roman" w:hAnsi="Times New Roman"/>
          <w:lang w:val="fr-FR"/>
        </w:rPr>
      </w:pPr>
      <w:r w:rsidRPr="00F85A00">
        <w:rPr>
          <w:rStyle w:val="Refdenotaalpie"/>
          <w:rFonts w:ascii="Times New Roman" w:hAnsi="Times New Roman"/>
        </w:rPr>
        <w:footnoteRef/>
      </w:r>
      <w:r w:rsidRPr="00F85A00">
        <w:rPr>
          <w:rFonts w:ascii="Times New Roman" w:hAnsi="Times New Roman"/>
          <w:lang w:val="fr-FR"/>
        </w:rPr>
        <w:t xml:space="preserve"> Les statistiques de l’Institut des Frères des Écoles Chrétiennes, de 2001 à 2012, révèlent que le nombre des laïcs (hommes et femmes) engagés la mission éducative lasallienne en Afrique vaut 10 fois celui des Frères. Les statistiques de Mars 2013 précisent 2198 laïcs (1519 hommes et 679 femmes) engagés (Cf. Mémento 2014). Dans le District de l’Afrique de l’Ouest (Burkina Faso et Niger), il y avait 365 laïcs enseignants et membres du personnel administratif.  </w:t>
      </w:r>
    </w:p>
  </w:footnote>
  <w:footnote w:id="4">
    <w:p w:rsidR="00C8790F" w:rsidRPr="00F85A00" w:rsidRDefault="00C8790F" w:rsidP="00694138">
      <w:pPr>
        <w:pStyle w:val="Textonotapie"/>
        <w:jc w:val="both"/>
        <w:rPr>
          <w:rFonts w:ascii="Times New Roman" w:hAnsi="Times New Roman"/>
          <w:lang w:val="fr-FR"/>
        </w:rPr>
      </w:pPr>
      <w:r w:rsidRPr="00F85A00">
        <w:rPr>
          <w:rStyle w:val="Refdenotaalpie"/>
          <w:rFonts w:ascii="Times New Roman" w:hAnsi="Times New Roman"/>
        </w:rPr>
        <w:footnoteRef/>
      </w:r>
      <w:r w:rsidRPr="00F85A00">
        <w:rPr>
          <w:rFonts w:ascii="Times New Roman" w:hAnsi="Times New Roman"/>
          <w:lang w:val="fr-FR"/>
        </w:rPr>
        <w:t xml:space="preserve"> Olivier REBOUL (1989 : 17)</w:t>
      </w:r>
      <w:r>
        <w:rPr>
          <w:rFonts w:ascii="Times New Roman" w:hAnsi="Times New Roman"/>
          <w:lang w:val="fr-FR"/>
        </w:rPr>
        <w:t>.</w:t>
      </w:r>
    </w:p>
  </w:footnote>
  <w:footnote w:id="5">
    <w:p w:rsidR="00C8790F" w:rsidRPr="00AE17C7" w:rsidRDefault="00C8790F" w:rsidP="00AE17C7">
      <w:pPr>
        <w:pStyle w:val="NormalWeb"/>
        <w:spacing w:line="240" w:lineRule="auto"/>
        <w:ind w:firstLine="0"/>
        <w:rPr>
          <w:rFonts w:ascii="Times New Roman" w:hAnsi="Times New Roman"/>
          <w:sz w:val="20"/>
          <w:lang w:val="fr-FR"/>
        </w:rPr>
      </w:pPr>
      <w:r w:rsidRPr="00AE17C7">
        <w:rPr>
          <w:rStyle w:val="Refdenotaalpie"/>
          <w:rFonts w:ascii="Times New Roman" w:hAnsi="Times New Roman"/>
          <w:sz w:val="20"/>
        </w:rPr>
        <w:footnoteRef/>
      </w:r>
      <w:r w:rsidRPr="00AE17C7">
        <w:rPr>
          <w:rFonts w:ascii="Times New Roman" w:hAnsi="Times New Roman"/>
          <w:sz w:val="20"/>
          <w:lang w:val="fr-FR"/>
        </w:rPr>
        <w:t xml:space="preserve"> Formation sur le site </w:t>
      </w:r>
      <w:proofErr w:type="spellStart"/>
      <w:r w:rsidRPr="00AE17C7">
        <w:rPr>
          <w:rFonts w:ascii="Times New Roman" w:hAnsi="Times New Roman"/>
          <w:sz w:val="20"/>
          <w:lang w:val="fr-FR"/>
        </w:rPr>
        <w:t>Wikipedia</w:t>
      </w:r>
      <w:proofErr w:type="spellEnd"/>
      <w:r w:rsidRPr="00AE17C7">
        <w:rPr>
          <w:rFonts w:ascii="Times New Roman" w:hAnsi="Times New Roman"/>
          <w:sz w:val="20"/>
          <w:lang w:val="fr-FR"/>
        </w:rPr>
        <w:t xml:space="preserve"> : </w:t>
      </w:r>
      <w:r w:rsidRPr="00AE17C7">
        <w:rPr>
          <w:rFonts w:ascii="Times New Roman" w:hAnsi="Times New Roman"/>
          <w:i/>
          <w:iCs/>
          <w:sz w:val="20"/>
          <w:lang w:val="fr-FR"/>
        </w:rPr>
        <w:t>fr.wikipedia.org/wiki/Formation</w:t>
      </w:r>
      <w:r>
        <w:rPr>
          <w:rFonts w:ascii="Times New Roman" w:hAnsi="Times New Roman"/>
          <w:i/>
          <w:iCs/>
          <w:sz w:val="20"/>
          <w:lang w:val="fr-FR"/>
        </w:rPr>
        <w:t>.</w:t>
      </w:r>
    </w:p>
  </w:footnote>
  <w:footnote w:id="6">
    <w:p w:rsidR="00C8790F" w:rsidRPr="00AE17C7" w:rsidRDefault="00C8790F" w:rsidP="00694138">
      <w:pPr>
        <w:pStyle w:val="Textonotapie"/>
        <w:jc w:val="both"/>
        <w:rPr>
          <w:rFonts w:ascii="Times New Roman" w:hAnsi="Times New Roman"/>
          <w:lang w:val="fr-FR"/>
        </w:rPr>
      </w:pPr>
      <w:r w:rsidRPr="00AE17C7">
        <w:rPr>
          <w:rStyle w:val="Refdenotaalpie"/>
          <w:rFonts w:ascii="Times New Roman" w:hAnsi="Times New Roman"/>
        </w:rPr>
        <w:footnoteRef/>
      </w:r>
      <w:r w:rsidRPr="00AE17C7">
        <w:rPr>
          <w:rFonts w:ascii="Times New Roman" w:hAnsi="Times New Roman"/>
          <w:lang w:val="fr-FR"/>
        </w:rPr>
        <w:t xml:space="preserve"> </w:t>
      </w:r>
      <w:r>
        <w:rPr>
          <w:rFonts w:ascii="Times New Roman" w:hAnsi="Times New Roman"/>
          <w:lang w:val="fr-FR"/>
        </w:rPr>
        <w:t xml:space="preserve">cf. </w:t>
      </w:r>
      <w:r w:rsidRPr="00AE17C7">
        <w:rPr>
          <w:rFonts w:ascii="Times New Roman" w:hAnsi="Times New Roman"/>
          <w:lang w:val="fr-FR"/>
        </w:rPr>
        <w:t>Isaïe Bintou Koulibaly (2008 : 11-13)</w:t>
      </w:r>
      <w:r>
        <w:rPr>
          <w:rFonts w:ascii="Times New Roman" w:hAnsi="Times New Roman"/>
          <w:lang w:val="fr-FR"/>
        </w:rPr>
        <w:t>.</w:t>
      </w:r>
    </w:p>
  </w:footnote>
  <w:footnote w:id="7">
    <w:p w:rsidR="00C8790F" w:rsidRPr="006408B6" w:rsidRDefault="00C8790F" w:rsidP="00694138">
      <w:pPr>
        <w:pStyle w:val="Textonotapie"/>
        <w:jc w:val="both"/>
        <w:rPr>
          <w:rFonts w:ascii="Times New Roman" w:hAnsi="Times New Roman"/>
          <w:lang w:val="fr-FR"/>
        </w:rPr>
      </w:pPr>
      <w:r w:rsidRPr="006408B6">
        <w:rPr>
          <w:rStyle w:val="Refdenotaalpie"/>
          <w:rFonts w:ascii="Times New Roman" w:hAnsi="Times New Roman"/>
        </w:rPr>
        <w:footnoteRef/>
      </w:r>
      <w:r w:rsidRPr="006408B6">
        <w:rPr>
          <w:rFonts w:ascii="Times New Roman" w:hAnsi="Times New Roman"/>
          <w:lang w:val="fr-FR"/>
        </w:rPr>
        <w:t xml:space="preserve"> « Sous le nom de laïcs, on entend ici l'ensemble des chrétiens qui ne sont pas membres de l'Ordre sacré et de l'ét</w:t>
      </w:r>
      <w:r>
        <w:rPr>
          <w:rFonts w:ascii="Times New Roman" w:hAnsi="Times New Roman"/>
          <w:lang w:val="fr-FR"/>
        </w:rPr>
        <w:t>at religieux sanctionné dans l'É</w:t>
      </w:r>
      <w:r w:rsidRPr="006408B6">
        <w:rPr>
          <w:rFonts w:ascii="Times New Roman" w:hAnsi="Times New Roman"/>
          <w:lang w:val="fr-FR"/>
        </w:rPr>
        <w:t>glise, c'est-à-dire les chrétiens qui, étant incorporés au Christ par le baptême, intégrés au peuple de Dieu, faits participants à leur manière de la fonction sacerdotale, prophétique et royale du Christ, e</w:t>
      </w:r>
      <w:r>
        <w:rPr>
          <w:rFonts w:ascii="Times New Roman" w:hAnsi="Times New Roman"/>
          <w:lang w:val="fr-FR"/>
        </w:rPr>
        <w:t>xercent pour leur part, dans l'É</w:t>
      </w:r>
      <w:r w:rsidRPr="006408B6">
        <w:rPr>
          <w:rFonts w:ascii="Times New Roman" w:hAnsi="Times New Roman"/>
          <w:lang w:val="fr-FR"/>
        </w:rPr>
        <w:t>glise et dans le monde, la mission qui est celle de tout le peuple chrétien » (</w:t>
      </w:r>
      <w:r w:rsidRPr="006408B6">
        <w:rPr>
          <w:rFonts w:ascii="Times New Roman" w:hAnsi="Times New Roman"/>
          <w:i/>
          <w:lang w:val="fr-FR"/>
        </w:rPr>
        <w:t>Lumen Gentium</w:t>
      </w:r>
      <w:r w:rsidRPr="006408B6">
        <w:rPr>
          <w:rFonts w:ascii="Times New Roman" w:hAnsi="Times New Roman"/>
          <w:lang w:val="fr-FR"/>
        </w:rPr>
        <w:t>, 31)</w:t>
      </w:r>
      <w:r>
        <w:rPr>
          <w:rFonts w:ascii="Times New Roman" w:hAnsi="Times New Roman"/>
          <w:lang w:val="fr-FR"/>
        </w:rPr>
        <w:t>.</w:t>
      </w:r>
    </w:p>
  </w:footnote>
  <w:footnote w:id="8">
    <w:p w:rsidR="00C8790F" w:rsidRPr="006408B6" w:rsidRDefault="00C8790F" w:rsidP="00694138">
      <w:pPr>
        <w:pStyle w:val="Textonotapie"/>
        <w:jc w:val="both"/>
        <w:rPr>
          <w:rFonts w:ascii="Times New Roman" w:hAnsi="Times New Roman"/>
          <w:lang w:val="fr-FR"/>
        </w:rPr>
      </w:pPr>
      <w:r w:rsidRPr="006408B6">
        <w:rPr>
          <w:rStyle w:val="Refdenotaalpie"/>
          <w:rFonts w:ascii="Times New Roman" w:hAnsi="Times New Roman"/>
        </w:rPr>
        <w:footnoteRef/>
      </w:r>
      <w:r w:rsidRPr="006408B6">
        <w:rPr>
          <w:rFonts w:ascii="Times New Roman" w:hAnsi="Times New Roman"/>
          <w:lang w:val="fr-FR"/>
        </w:rPr>
        <w:t xml:space="preserve"> Deuxième principale ville du Burkina Faso, située au sud-ouest, de 489 967 habitants en 2006 (Recensement général de la</w:t>
      </w:r>
      <w:r>
        <w:rPr>
          <w:rFonts w:ascii="Times New Roman" w:hAnsi="Times New Roman"/>
          <w:lang w:val="fr-FR"/>
        </w:rPr>
        <w:t xml:space="preserve"> population et de l’habitation –RGPH-</w:t>
      </w:r>
      <w:r w:rsidRPr="006408B6">
        <w:rPr>
          <w:rFonts w:ascii="Times New Roman" w:hAnsi="Times New Roman"/>
          <w:lang w:val="fr-FR"/>
        </w:rPr>
        <w:t xml:space="preserve"> de 2006 du Burkina Faso)</w:t>
      </w:r>
      <w:r w:rsidRPr="006408B6">
        <w:rPr>
          <w:rFonts w:ascii="Times New Roman" w:hAnsi="Times New Roman"/>
          <w:lang w:val="fr-FR" w:eastAsia="fr-FR"/>
        </w:rPr>
        <w:t>. La population actuelle de Bobo-Dioulasso a peut-être doublé. L</w:t>
      </w:r>
      <w:r w:rsidRPr="006408B6">
        <w:rPr>
          <w:rFonts w:ascii="Times New Roman" w:hAnsi="Times New Roman"/>
          <w:lang w:val="fr-FR"/>
        </w:rPr>
        <w:t xml:space="preserve">e Noviciat Interafricain des Frères des Écoles Chrétiennes, ma communauté de mission, est dans cette ville depuis 1997. </w:t>
      </w:r>
    </w:p>
  </w:footnote>
  <w:footnote w:id="9">
    <w:p w:rsidR="00C8790F" w:rsidRPr="006408B6" w:rsidRDefault="00C8790F" w:rsidP="00694138">
      <w:pPr>
        <w:pStyle w:val="Textonotapie"/>
        <w:jc w:val="both"/>
        <w:rPr>
          <w:rFonts w:ascii="Times New Roman" w:hAnsi="Times New Roman"/>
          <w:lang w:val="fr-FR"/>
        </w:rPr>
      </w:pPr>
      <w:r w:rsidRPr="006408B6">
        <w:rPr>
          <w:rStyle w:val="Refdenotaalpie"/>
          <w:rFonts w:ascii="Times New Roman" w:hAnsi="Times New Roman"/>
        </w:rPr>
        <w:footnoteRef/>
      </w:r>
      <w:r w:rsidRPr="006408B6">
        <w:rPr>
          <w:rFonts w:ascii="Times New Roman" w:hAnsi="Times New Roman"/>
          <w:lang w:val="fr-FR"/>
        </w:rPr>
        <w:t xml:space="preserve"> J’ai distribué directement, main à main, les questionnaires à Bobo-Dioulasso. Mais je me suis servi d’internet pour l’envoi des questionnaires aux chefs d’établissements lasalliens du District du Golfe du Bénin. La réception des réponses a suivi les mêmes voies.</w:t>
      </w:r>
    </w:p>
  </w:footnote>
  <w:footnote w:id="10">
    <w:p w:rsidR="00C8790F" w:rsidRPr="003409F1" w:rsidRDefault="00C8790F" w:rsidP="00694138">
      <w:pPr>
        <w:pStyle w:val="Textonotapie"/>
        <w:jc w:val="both"/>
        <w:rPr>
          <w:rFonts w:ascii="Times New Roman" w:hAnsi="Times New Roman"/>
          <w:lang w:val="fr-FR"/>
        </w:rPr>
      </w:pPr>
      <w:r w:rsidRPr="003409F1">
        <w:rPr>
          <w:rStyle w:val="Refdenotaalpie"/>
          <w:rFonts w:ascii="Times New Roman" w:hAnsi="Times New Roman"/>
        </w:rPr>
        <w:footnoteRef/>
      </w:r>
      <w:r w:rsidRPr="003409F1">
        <w:rPr>
          <w:rFonts w:ascii="Times New Roman" w:hAnsi="Times New Roman"/>
          <w:lang w:val="fr-FR"/>
        </w:rPr>
        <w:t xml:space="preserve"> 2 établissements lasalliens du Togo : Collège Saint Augustin de Togoville (2 laïcs) et Collège Saint Athanase de Dapaong (1 laïc) ; 1 établissement lasallien du Bénin : Collège Catholique La Salle d’Akassato (4 laïcs) ; 1 établissement lasallien du Burkina Faso : Collège de Tounouma de Bobo-Dioulasso (3 laïcs) ; 1 laïc du Collège Mgr Steinmetz de Bohicon (Bénin). 4 établissements secondaires catholiques de Bobo-Dioulasso : Groupe scolaire Notre-Dame de l’Annonciation de Colma (1 laïc), Complexe scolaire Notre-Dame du Carmel (3 laïcs), Centre de Formation Professionnelle Claire Amitié (3 laïcs) et Centre de Formation Professionnelle Sainte Angèle (2 laïcs).   </w:t>
      </w:r>
    </w:p>
  </w:footnote>
  <w:footnote w:id="11">
    <w:p w:rsidR="00C8790F" w:rsidRPr="003409F1" w:rsidRDefault="00C8790F" w:rsidP="00694138">
      <w:pPr>
        <w:shd w:val="clear" w:color="auto" w:fill="FFFFFF"/>
        <w:jc w:val="both"/>
        <w:rPr>
          <w:sz w:val="20"/>
          <w:szCs w:val="20"/>
          <w:lang w:val="fr-FR"/>
        </w:rPr>
      </w:pPr>
      <w:r w:rsidRPr="003409F1">
        <w:rPr>
          <w:rFonts w:ascii="Times New Roman" w:hAnsi="Times New Roman"/>
          <w:sz w:val="20"/>
          <w:szCs w:val="20"/>
        </w:rPr>
        <w:footnoteRef/>
      </w:r>
      <w:r w:rsidRPr="003409F1">
        <w:rPr>
          <w:rFonts w:ascii="Times New Roman" w:hAnsi="Times New Roman"/>
          <w:sz w:val="20"/>
          <w:szCs w:val="20"/>
          <w:lang w:val="fr-FR"/>
        </w:rPr>
        <w:t xml:space="preserve"> L’évaluation de l’Apostolat biblique en Afrique a été faite en juillet 2011 au cours d’un Séminaire continental organisé à Yaoundé (Cameroun) par le Symposium des Conférences Épiscopales d’Afrique et de Madagascar (SCEAM) et le Centre biblique pour l’Afrique et Madagascar (BICAM) pour la relance de la Pastorale et de l'Apostol</w:t>
      </w:r>
      <w:r>
        <w:rPr>
          <w:rFonts w:ascii="Times New Roman" w:hAnsi="Times New Roman"/>
          <w:sz w:val="20"/>
          <w:szCs w:val="20"/>
          <w:lang w:val="fr-FR"/>
        </w:rPr>
        <w:t>at biblique. À</w:t>
      </w:r>
      <w:r w:rsidRPr="003409F1">
        <w:rPr>
          <w:rFonts w:ascii="Times New Roman" w:hAnsi="Times New Roman"/>
          <w:sz w:val="20"/>
          <w:szCs w:val="20"/>
          <w:lang w:val="fr-FR"/>
        </w:rPr>
        <w:t xml:space="preserve"> la lumière de l’Exhortation apostolique post-synodale du Pape Benoît XVI relative au Synode de 2008 dédié à « La Parole de Dieu </w:t>
      </w:r>
      <w:r>
        <w:rPr>
          <w:rFonts w:ascii="Times New Roman" w:hAnsi="Times New Roman"/>
          <w:sz w:val="20"/>
          <w:szCs w:val="20"/>
          <w:lang w:val="fr-FR"/>
        </w:rPr>
        <w:t>dans la vie et la mission de l’É</w:t>
      </w:r>
      <w:r w:rsidRPr="003409F1">
        <w:rPr>
          <w:rFonts w:ascii="Times New Roman" w:hAnsi="Times New Roman"/>
          <w:sz w:val="20"/>
          <w:szCs w:val="20"/>
          <w:lang w:val="fr-FR"/>
        </w:rPr>
        <w:t>glise », les participants ont reconnu que « l’apostolat biblique n’a pas encore pleinement pris racine dans certains pays du continent africain ». Pour faire face à cette situation, il est proposé de promouvoir la diffusion des documents du Magistère tels que « Dei Verbum</w:t>
      </w:r>
      <w:r>
        <w:rPr>
          <w:rFonts w:ascii="Times New Roman" w:hAnsi="Times New Roman"/>
          <w:sz w:val="20"/>
          <w:szCs w:val="20"/>
          <w:lang w:val="fr-FR"/>
        </w:rPr>
        <w:t xml:space="preserve"> », « Ecclesia in Africa » et « V</w:t>
      </w:r>
      <w:r w:rsidRPr="003409F1">
        <w:rPr>
          <w:rFonts w:ascii="Times New Roman" w:hAnsi="Times New Roman"/>
          <w:sz w:val="20"/>
          <w:szCs w:val="20"/>
          <w:lang w:val="fr-FR"/>
        </w:rPr>
        <w:t>erbum Domini » ainsi que de la « Lectio Divina » ; de redéfinir à la lueur de l’Exhortation « Verbum Domini » les activités de l’Apostolat biblique ; de renforcer la capacité des femmes dans le cadre de la promotion de l’Apostolat biblique.</w:t>
      </w:r>
    </w:p>
  </w:footnote>
  <w:footnote w:id="12">
    <w:p w:rsidR="00C8790F" w:rsidRPr="00967FE0" w:rsidRDefault="00C8790F" w:rsidP="00694138">
      <w:pPr>
        <w:shd w:val="clear" w:color="auto" w:fill="FFFFFF"/>
        <w:jc w:val="both"/>
        <w:rPr>
          <w:rFonts w:ascii="Times New Roman" w:hAnsi="Times New Roman"/>
          <w:sz w:val="20"/>
          <w:szCs w:val="20"/>
          <w:lang w:val="fr-FR"/>
        </w:rPr>
      </w:pPr>
      <w:r w:rsidRPr="00967FE0">
        <w:rPr>
          <w:rStyle w:val="Refdenotaalpie"/>
          <w:rFonts w:ascii="Times New Roman" w:hAnsi="Times New Roman"/>
          <w:sz w:val="20"/>
          <w:szCs w:val="20"/>
        </w:rPr>
        <w:footnoteRef/>
      </w:r>
      <w:r w:rsidRPr="00967FE0">
        <w:rPr>
          <w:rFonts w:ascii="Times New Roman" w:hAnsi="Times New Roman"/>
          <w:sz w:val="20"/>
          <w:szCs w:val="20"/>
          <w:lang w:val="fr-FR"/>
        </w:rPr>
        <w:t xml:space="preserve"> La Conférence de Mgr MBARGA a pour thème : </w:t>
      </w:r>
      <w:r w:rsidRPr="00967FE0">
        <w:rPr>
          <w:rFonts w:ascii="Times New Roman" w:hAnsi="Times New Roman"/>
          <w:i/>
          <w:sz w:val="20"/>
          <w:szCs w:val="20"/>
          <w:lang w:val="fr-FR"/>
        </w:rPr>
        <w:t xml:space="preserve">Les </w:t>
      </w:r>
      <w:r>
        <w:rPr>
          <w:rFonts w:ascii="Times New Roman" w:hAnsi="Times New Roman"/>
          <w:i/>
          <w:sz w:val="20"/>
          <w:szCs w:val="20"/>
          <w:lang w:val="fr-FR"/>
        </w:rPr>
        <w:t>fidèles laïcs d’Afrique dans l’É</w:t>
      </w:r>
      <w:r w:rsidRPr="00967FE0">
        <w:rPr>
          <w:rFonts w:ascii="Times New Roman" w:hAnsi="Times New Roman"/>
          <w:i/>
          <w:sz w:val="20"/>
          <w:szCs w:val="20"/>
          <w:lang w:val="fr-FR"/>
        </w:rPr>
        <w:t>glise-famille de Dieu ; un sacrement de communion et de réconciliation</w:t>
      </w:r>
      <w:r w:rsidRPr="00967FE0">
        <w:rPr>
          <w:rFonts w:ascii="Times New Roman" w:hAnsi="Times New Roman"/>
          <w:sz w:val="20"/>
          <w:szCs w:val="20"/>
          <w:lang w:val="fr-FR"/>
        </w:rPr>
        <w:t>. Mgr Jean MBARGA est évêque d'Ebolawa et Consultant auprès du Conseil pontifical des laïcs et ancien aumônier des laïcs. Le document de sa Conférence est disponible sur internet.</w:t>
      </w:r>
    </w:p>
  </w:footnote>
  <w:footnote w:id="13">
    <w:p w:rsidR="00C8790F" w:rsidRPr="00967FE0" w:rsidRDefault="00C8790F" w:rsidP="00694138">
      <w:pPr>
        <w:pStyle w:val="Textonotapie"/>
        <w:jc w:val="both"/>
        <w:rPr>
          <w:rFonts w:ascii="Times New Roman" w:hAnsi="Times New Roman"/>
          <w:lang w:val="fr-FR"/>
        </w:rPr>
      </w:pPr>
      <w:r w:rsidRPr="00967FE0">
        <w:rPr>
          <w:rFonts w:ascii="Times New Roman" w:hAnsi="Times New Roman"/>
        </w:rPr>
        <w:footnoteRef/>
      </w:r>
      <w:r w:rsidRPr="00967FE0">
        <w:rPr>
          <w:rFonts w:ascii="Times New Roman" w:hAnsi="Times New Roman"/>
          <w:lang w:val="fr-FR"/>
        </w:rPr>
        <w:t xml:space="preserve"> Le document est disponible sur internet. Source : </w:t>
      </w:r>
      <w:r w:rsidRPr="00967FE0">
        <w:rPr>
          <w:rFonts w:ascii="Times New Roman" w:hAnsi="Times New Roman"/>
          <w:i/>
          <w:lang w:val="fr-FR"/>
        </w:rPr>
        <w:t>Agence vaticane Fides</w:t>
      </w:r>
      <w:r w:rsidRPr="00967FE0">
        <w:rPr>
          <w:rFonts w:ascii="Times New Roman" w:hAnsi="Times New Roman"/>
          <w:lang w:val="fr-FR"/>
        </w:rPr>
        <w:t>.</w:t>
      </w:r>
    </w:p>
  </w:footnote>
  <w:footnote w:id="14">
    <w:p w:rsidR="00C8790F" w:rsidRPr="00B84750" w:rsidRDefault="00C8790F" w:rsidP="00694138">
      <w:pPr>
        <w:pStyle w:val="Textonotapie"/>
        <w:jc w:val="both"/>
        <w:rPr>
          <w:rFonts w:ascii="Times New Roman" w:hAnsi="Times New Roman"/>
          <w:lang w:val="fr-FR"/>
        </w:rPr>
      </w:pPr>
      <w:r w:rsidRPr="00B84750">
        <w:rPr>
          <w:rStyle w:val="Refdenotaalpie"/>
          <w:rFonts w:ascii="Times New Roman" w:hAnsi="Times New Roman"/>
        </w:rPr>
        <w:footnoteRef/>
      </w:r>
      <w:r w:rsidRPr="00B84750">
        <w:rPr>
          <w:rFonts w:ascii="Times New Roman" w:hAnsi="Times New Roman"/>
          <w:lang w:val="fr-FR"/>
        </w:rPr>
        <w:t xml:space="preserve"> Il manque d’études statistiques sur les centres et instituts de formation des laïcs créés en Afrique d’occidentale. En plus des centres de formation des catéchistes, il existe des instituts ou écoles de formation permanente théologique. Par exemple, le Centre de formation théologique d’Ouagadougou (Burkina Faso) et le Centre Saint Augustin de Dakar qui offrent une formation théologique aux laïcs.  </w:t>
      </w:r>
    </w:p>
  </w:footnote>
  <w:footnote w:id="15">
    <w:p w:rsidR="00C8790F" w:rsidRPr="00B84750" w:rsidRDefault="00C8790F" w:rsidP="00694138">
      <w:pPr>
        <w:pStyle w:val="Default"/>
        <w:jc w:val="both"/>
        <w:rPr>
          <w:sz w:val="20"/>
          <w:szCs w:val="20"/>
          <w:lang w:val="fr-FR"/>
        </w:rPr>
      </w:pPr>
      <w:r w:rsidRPr="00B84750">
        <w:rPr>
          <w:rStyle w:val="Refdenotaalpie"/>
          <w:sz w:val="20"/>
          <w:szCs w:val="20"/>
        </w:rPr>
        <w:footnoteRef/>
      </w:r>
      <w:r w:rsidRPr="00B84750">
        <w:rPr>
          <w:sz w:val="20"/>
          <w:szCs w:val="20"/>
          <w:lang w:val="fr-FR"/>
        </w:rPr>
        <w:t xml:space="preserve"> </w:t>
      </w:r>
      <w:proofErr w:type="spellStart"/>
      <w:r>
        <w:rPr>
          <w:bCs/>
          <w:sz w:val="20"/>
          <w:szCs w:val="20"/>
          <w:lang w:val="fr-FR"/>
        </w:rPr>
        <w:t>Join</w:t>
      </w:r>
      <w:proofErr w:type="spellEnd"/>
      <w:r>
        <w:rPr>
          <w:bCs/>
          <w:sz w:val="20"/>
          <w:szCs w:val="20"/>
          <w:lang w:val="fr-FR"/>
        </w:rPr>
        <w:t>-L</w:t>
      </w:r>
      <w:r w:rsidRPr="00B84750">
        <w:rPr>
          <w:bCs/>
          <w:sz w:val="20"/>
          <w:szCs w:val="20"/>
          <w:lang w:val="fr-FR"/>
        </w:rPr>
        <w:t xml:space="preserve">ambert et </w:t>
      </w:r>
      <w:proofErr w:type="spellStart"/>
      <w:r>
        <w:rPr>
          <w:bCs/>
          <w:sz w:val="20"/>
          <w:szCs w:val="20"/>
          <w:lang w:val="fr-FR"/>
        </w:rPr>
        <w:t>N</w:t>
      </w:r>
      <w:r w:rsidRPr="00B84750">
        <w:rPr>
          <w:bCs/>
          <w:sz w:val="20"/>
          <w:szCs w:val="20"/>
          <w:lang w:val="fr-FR"/>
        </w:rPr>
        <w:t>dongala</w:t>
      </w:r>
      <w:proofErr w:type="spellEnd"/>
      <w:r w:rsidRPr="00B84750">
        <w:rPr>
          <w:bCs/>
          <w:sz w:val="20"/>
          <w:szCs w:val="20"/>
          <w:lang w:val="fr-FR"/>
        </w:rPr>
        <w:t xml:space="preserve"> (2008 : 54-58)</w:t>
      </w:r>
      <w:r>
        <w:rPr>
          <w:bCs/>
          <w:sz w:val="20"/>
          <w:szCs w:val="20"/>
          <w:lang w:val="fr-FR"/>
        </w:rPr>
        <w:t>.</w:t>
      </w:r>
    </w:p>
  </w:footnote>
  <w:footnote w:id="16">
    <w:p w:rsidR="00C8790F" w:rsidRPr="00B84750" w:rsidRDefault="00C8790F" w:rsidP="00694138">
      <w:pPr>
        <w:pStyle w:val="Textonotapie"/>
        <w:jc w:val="both"/>
        <w:rPr>
          <w:rFonts w:ascii="Times New Roman" w:hAnsi="Times New Roman"/>
          <w:lang w:val="fr-FR"/>
        </w:rPr>
      </w:pPr>
      <w:r w:rsidRPr="00B84750">
        <w:rPr>
          <w:rStyle w:val="Refdenotaalpie"/>
          <w:rFonts w:ascii="Times New Roman" w:hAnsi="Times New Roman"/>
        </w:rPr>
        <w:footnoteRef/>
      </w:r>
      <w:r w:rsidRPr="00B84750">
        <w:rPr>
          <w:rFonts w:ascii="Times New Roman" w:hAnsi="Times New Roman"/>
          <w:lang w:val="fr-FR"/>
        </w:rPr>
        <w:t xml:space="preserve"> </w:t>
      </w:r>
      <w:r>
        <w:rPr>
          <w:rFonts w:ascii="Times New Roman" w:hAnsi="Times New Roman"/>
          <w:lang w:val="fr-FR"/>
        </w:rPr>
        <w:t>Idem</w:t>
      </w:r>
    </w:p>
    <w:p w:rsidR="00C8790F" w:rsidRPr="00B84750" w:rsidRDefault="00C8790F" w:rsidP="00694138">
      <w:pPr>
        <w:pStyle w:val="Textonotapie"/>
        <w:jc w:val="both"/>
        <w:rPr>
          <w:rFonts w:ascii="Times New Roman" w:hAnsi="Times New Roman"/>
          <w:sz w:val="18"/>
          <w:szCs w:val="18"/>
          <w:lang w:val="fr-FR"/>
        </w:rPr>
      </w:pPr>
    </w:p>
    <w:p w:rsidR="00C8790F" w:rsidRPr="00B84750" w:rsidRDefault="00C8790F" w:rsidP="00694138">
      <w:pPr>
        <w:autoSpaceDE w:val="0"/>
        <w:autoSpaceDN w:val="0"/>
        <w:adjustRightInd w:val="0"/>
        <w:rPr>
          <w:rFonts w:ascii="Times New Roman" w:hAnsi="Times New Roman"/>
          <w:bCs/>
          <w:color w:val="202020"/>
          <w:lang w:val="fr-FR" w:eastAsia="fr-FR"/>
        </w:rPr>
      </w:pPr>
    </w:p>
    <w:p w:rsidR="00C8790F" w:rsidRPr="00B84750" w:rsidRDefault="00C8790F" w:rsidP="00694138">
      <w:pPr>
        <w:pStyle w:val="Textonotapie"/>
        <w:jc w:val="both"/>
        <w:rPr>
          <w:rFonts w:ascii="Times New Roman" w:hAnsi="Times New Roman"/>
          <w:sz w:val="24"/>
          <w:szCs w:val="24"/>
          <w:lang w:val="fr-F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0F" w:rsidRPr="00FA50C8" w:rsidRDefault="002E03E8">
    <w:pPr>
      <w:pStyle w:val="Encabezado"/>
      <w:ind w:right="-576"/>
      <w:jc w:val="right"/>
      <w:rPr>
        <w:rFonts w:asciiTheme="majorHAnsi" w:eastAsiaTheme="majorEastAsia" w:hAnsiTheme="majorHAnsi" w:cstheme="majorBidi"/>
        <w:i/>
        <w:sz w:val="16"/>
        <w:szCs w:val="16"/>
        <w:lang w:val="es-ES"/>
      </w:rPr>
    </w:pPr>
    <w:r w:rsidRPr="002E03E8">
      <w:rPr>
        <w:rFonts w:asciiTheme="majorHAnsi" w:eastAsiaTheme="majorEastAsia" w:hAnsiTheme="majorHAnsi" w:cstheme="majorBidi"/>
        <w:sz w:val="28"/>
        <w:szCs w:val="28"/>
        <w:lang w:val="es-ES" w:eastAsia="zh-TW"/>
      </w:rPr>
      <w:pict>
        <v:shapetype id="_x0000_t202" coordsize="21600,21600" o:spt="202" path="m,l,21600r21600,l21600,xe">
          <v:stroke joinstyle="miter"/>
          <v:path gradientshapeok="t" o:connecttype="rect"/>
        </v:shapetype>
        <v:shape id="_x0000_s3073"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3073" inset="0,0,0,0">
            <w:txbxContent>
              <w:p w:rsidR="00C8790F" w:rsidRDefault="002E03E8">
                <w:pPr>
                  <w:pStyle w:val="Sinespaciado"/>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320D19" w:rsidRPr="00320D19">
                    <w:rPr>
                      <w:rFonts w:asciiTheme="majorHAnsi" w:hAnsiTheme="majorHAnsi"/>
                      <w:noProof/>
                      <w:sz w:val="28"/>
                      <w:szCs w:val="28"/>
                    </w:rPr>
                    <w:t>80</w:t>
                  </w:r>
                </w:fldSimple>
              </w:p>
            </w:txbxContent>
          </v:textbox>
          <w10:wrap anchorx="page" anchory="margin"/>
        </v:shape>
      </w:pict>
    </w:r>
    <w:sdt>
      <w:sdtPr>
        <w:rPr>
          <w:rFonts w:asciiTheme="majorHAnsi" w:eastAsiaTheme="majorEastAsia" w:hAnsiTheme="majorHAnsi" w:cstheme="majorBidi"/>
          <w:i/>
          <w:sz w:val="16"/>
          <w:szCs w:val="16"/>
          <w:lang w:val="es-ES"/>
        </w:rPr>
        <w:alias w:val="Título"/>
        <w:id w:val="270721805"/>
        <w:placeholder>
          <w:docPart w:val="92FC9AE028F8400B978C128572821444"/>
        </w:placeholder>
        <w:dataBinding w:prefixMappings="xmlns:ns0='http://schemas.openxmlformats.org/package/2006/metadata/core-properties' xmlns:ns1='http://purl.org/dc/elements/1.1/'" w:xpath="/ns0:coreProperties[1]/ns1:title[1]" w:storeItemID="{6C3C8BC8-F283-45AE-878A-BAB7291924A1}"/>
        <w:text/>
      </w:sdtPr>
      <w:sdtContent>
        <w:r w:rsidR="00C8790F" w:rsidRPr="00FA50C8">
          <w:rPr>
            <w:rFonts w:asciiTheme="majorHAnsi" w:eastAsiaTheme="majorEastAsia" w:hAnsiTheme="majorHAnsi" w:cstheme="majorBidi"/>
            <w:i/>
            <w:sz w:val="16"/>
            <w:szCs w:val="16"/>
            <w:lang w:val="es-ES"/>
          </w:rPr>
          <w:t xml:space="preserve">Revista Digital de Investigación Lasaliana – Revue numérique de Recherche lasallienne – Digital Journal </w:t>
        </w:r>
        <w:r w:rsidR="00C8790F">
          <w:rPr>
            <w:rFonts w:asciiTheme="majorHAnsi" w:eastAsiaTheme="majorEastAsia" w:hAnsiTheme="majorHAnsi" w:cstheme="majorBidi"/>
            <w:i/>
            <w:sz w:val="16"/>
            <w:szCs w:val="16"/>
            <w:lang w:val="es-ES"/>
          </w:rPr>
          <w:t>of Lasallian Research (10) 2015: 80-</w:t>
        </w:r>
        <w:r w:rsidR="00382B43">
          <w:rPr>
            <w:rFonts w:asciiTheme="majorHAnsi" w:eastAsiaTheme="majorEastAsia" w:hAnsiTheme="majorHAnsi" w:cstheme="majorBidi"/>
            <w:i/>
            <w:sz w:val="16"/>
            <w:szCs w:val="16"/>
            <w:lang w:val="es-ES"/>
          </w:rPr>
          <w:t>96</w:t>
        </w:r>
      </w:sdtContent>
    </w:sdt>
  </w:p>
  <w:p w:rsidR="00C8790F" w:rsidRPr="00FA50C8" w:rsidRDefault="00C8790F">
    <w:pPr>
      <w:pStyle w:val="Encabezado"/>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93112"/>
    <w:multiLevelType w:val="hybridMultilevel"/>
    <w:tmpl w:val="AB1CCF42"/>
    <w:lvl w:ilvl="0" w:tplc="9E524EB4">
      <w:start w:val="1"/>
      <w:numFmt w:val="decimal"/>
      <w:lvlText w:val="(%1)"/>
      <w:lvlJc w:val="left"/>
      <w:pPr>
        <w:tabs>
          <w:tab w:val="num" w:pos="1080"/>
        </w:tabs>
        <w:ind w:left="1080" w:hanging="720"/>
      </w:pPr>
      <w:rPr>
        <w:rFonts w:hint="default"/>
      </w:rPr>
    </w:lvl>
    <w:lvl w:ilvl="1" w:tplc="1C0A0019" w:tentative="1">
      <w:start w:val="1"/>
      <w:numFmt w:val="lowerLetter"/>
      <w:lvlText w:val="%2."/>
      <w:lvlJc w:val="left"/>
      <w:pPr>
        <w:tabs>
          <w:tab w:val="num" w:pos="1440"/>
        </w:tabs>
        <w:ind w:left="1440" w:hanging="360"/>
      </w:pPr>
    </w:lvl>
    <w:lvl w:ilvl="2" w:tplc="1C0A001B" w:tentative="1">
      <w:start w:val="1"/>
      <w:numFmt w:val="lowerRoman"/>
      <w:lvlText w:val="%3."/>
      <w:lvlJc w:val="right"/>
      <w:pPr>
        <w:tabs>
          <w:tab w:val="num" w:pos="2160"/>
        </w:tabs>
        <w:ind w:left="2160" w:hanging="180"/>
      </w:pPr>
    </w:lvl>
    <w:lvl w:ilvl="3" w:tplc="1C0A000F" w:tentative="1">
      <w:start w:val="1"/>
      <w:numFmt w:val="decimal"/>
      <w:lvlText w:val="%4."/>
      <w:lvlJc w:val="left"/>
      <w:pPr>
        <w:tabs>
          <w:tab w:val="num" w:pos="2880"/>
        </w:tabs>
        <w:ind w:left="2880" w:hanging="360"/>
      </w:pPr>
    </w:lvl>
    <w:lvl w:ilvl="4" w:tplc="1C0A0019" w:tentative="1">
      <w:start w:val="1"/>
      <w:numFmt w:val="lowerLetter"/>
      <w:lvlText w:val="%5."/>
      <w:lvlJc w:val="left"/>
      <w:pPr>
        <w:tabs>
          <w:tab w:val="num" w:pos="3600"/>
        </w:tabs>
        <w:ind w:left="3600" w:hanging="360"/>
      </w:pPr>
    </w:lvl>
    <w:lvl w:ilvl="5" w:tplc="1C0A001B" w:tentative="1">
      <w:start w:val="1"/>
      <w:numFmt w:val="lowerRoman"/>
      <w:lvlText w:val="%6."/>
      <w:lvlJc w:val="right"/>
      <w:pPr>
        <w:tabs>
          <w:tab w:val="num" w:pos="4320"/>
        </w:tabs>
        <w:ind w:left="4320" w:hanging="180"/>
      </w:pPr>
    </w:lvl>
    <w:lvl w:ilvl="6" w:tplc="1C0A000F" w:tentative="1">
      <w:start w:val="1"/>
      <w:numFmt w:val="decimal"/>
      <w:lvlText w:val="%7."/>
      <w:lvlJc w:val="left"/>
      <w:pPr>
        <w:tabs>
          <w:tab w:val="num" w:pos="5040"/>
        </w:tabs>
        <w:ind w:left="5040" w:hanging="360"/>
      </w:pPr>
    </w:lvl>
    <w:lvl w:ilvl="7" w:tplc="1C0A0019" w:tentative="1">
      <w:start w:val="1"/>
      <w:numFmt w:val="lowerLetter"/>
      <w:lvlText w:val="%8."/>
      <w:lvlJc w:val="left"/>
      <w:pPr>
        <w:tabs>
          <w:tab w:val="num" w:pos="5760"/>
        </w:tabs>
        <w:ind w:left="5760" w:hanging="360"/>
      </w:pPr>
    </w:lvl>
    <w:lvl w:ilvl="8" w:tplc="1C0A001B" w:tentative="1">
      <w:start w:val="1"/>
      <w:numFmt w:val="lowerRoman"/>
      <w:lvlText w:val="%9."/>
      <w:lvlJc w:val="right"/>
      <w:pPr>
        <w:tabs>
          <w:tab w:val="num" w:pos="6480"/>
        </w:tabs>
        <w:ind w:left="6480" w:hanging="180"/>
      </w:pPr>
    </w:lvl>
  </w:abstractNum>
  <w:abstractNum w:abstractNumId="1">
    <w:nsid w:val="16376EAC"/>
    <w:multiLevelType w:val="hybridMultilevel"/>
    <w:tmpl w:val="CF30ED2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64340FA"/>
    <w:multiLevelType w:val="hybridMultilevel"/>
    <w:tmpl w:val="8B1E94D2"/>
    <w:lvl w:ilvl="0" w:tplc="1CF412F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92E318D"/>
    <w:multiLevelType w:val="hybridMultilevel"/>
    <w:tmpl w:val="AE38357E"/>
    <w:lvl w:ilvl="0" w:tplc="DF22B99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BB17BFB"/>
    <w:multiLevelType w:val="hybridMultilevel"/>
    <w:tmpl w:val="468A9BD4"/>
    <w:lvl w:ilvl="0" w:tplc="81E01638">
      <w:start w:val="1"/>
      <w:numFmt w:val="upperRoman"/>
      <w:lvlText w:val="%1-"/>
      <w:lvlJc w:val="left"/>
      <w:pPr>
        <w:ind w:left="720" w:hanging="360"/>
      </w:pPr>
      <w:rPr>
        <w:rFonts w:ascii="Times New Roman" w:eastAsia="Calibri" w:hAnsi="Times New Roman"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4B274B2"/>
    <w:multiLevelType w:val="multilevel"/>
    <w:tmpl w:val="47D41A12"/>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2F88435F"/>
    <w:multiLevelType w:val="hybridMultilevel"/>
    <w:tmpl w:val="D212A60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0C123C1"/>
    <w:multiLevelType w:val="hybridMultilevel"/>
    <w:tmpl w:val="468A9BD4"/>
    <w:lvl w:ilvl="0" w:tplc="81E01638">
      <w:start w:val="1"/>
      <w:numFmt w:val="upperRoman"/>
      <w:lvlText w:val="%1-"/>
      <w:lvlJc w:val="left"/>
      <w:pPr>
        <w:ind w:left="720" w:hanging="360"/>
      </w:pPr>
      <w:rPr>
        <w:rFonts w:ascii="Times New Roman" w:eastAsia="Calibri" w:hAnsi="Times New Roman"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39520A6"/>
    <w:multiLevelType w:val="hybridMultilevel"/>
    <w:tmpl w:val="468A9BD4"/>
    <w:lvl w:ilvl="0" w:tplc="81E01638">
      <w:start w:val="1"/>
      <w:numFmt w:val="upperRoman"/>
      <w:lvlText w:val="%1-"/>
      <w:lvlJc w:val="left"/>
      <w:pPr>
        <w:ind w:left="720" w:hanging="360"/>
      </w:pPr>
      <w:rPr>
        <w:rFonts w:ascii="Times New Roman" w:eastAsia="Calibri" w:hAnsi="Times New Roman"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FFE3019"/>
    <w:multiLevelType w:val="multilevel"/>
    <w:tmpl w:val="55FCFF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E497E89"/>
    <w:multiLevelType w:val="hybridMultilevel"/>
    <w:tmpl w:val="49A6C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E71775"/>
    <w:multiLevelType w:val="hybridMultilevel"/>
    <w:tmpl w:val="F5F8B548"/>
    <w:lvl w:ilvl="0" w:tplc="F1E0D3A8">
      <w:start w:val="1"/>
      <w:numFmt w:val="decimal"/>
      <w:lvlText w:val="%1-"/>
      <w:lvlJc w:val="left"/>
      <w:pPr>
        <w:tabs>
          <w:tab w:val="num" w:pos="720"/>
        </w:tabs>
        <w:ind w:left="720" w:hanging="360"/>
      </w:pPr>
      <w:rPr>
        <w:rFonts w:hint="default"/>
      </w:rPr>
    </w:lvl>
    <w:lvl w:ilvl="1" w:tplc="CCBCD620">
      <w:start w:val="1"/>
      <w:numFmt w:val="lowerLetter"/>
      <w:lvlText w:val="%2)"/>
      <w:lvlJc w:val="left"/>
      <w:pPr>
        <w:tabs>
          <w:tab w:val="num" w:pos="1440"/>
        </w:tabs>
        <w:ind w:left="1440" w:hanging="360"/>
      </w:pPr>
      <w:rPr>
        <w:rFonts w:hint="default"/>
      </w:rPr>
    </w:lvl>
    <w:lvl w:ilvl="2" w:tplc="1C0A001B">
      <w:start w:val="1"/>
      <w:numFmt w:val="lowerRoman"/>
      <w:lvlText w:val="%3."/>
      <w:lvlJc w:val="right"/>
      <w:pPr>
        <w:tabs>
          <w:tab w:val="num" w:pos="2160"/>
        </w:tabs>
        <w:ind w:left="2160" w:hanging="180"/>
      </w:pPr>
    </w:lvl>
    <w:lvl w:ilvl="3" w:tplc="0AA0EB2A">
      <w:start w:val="3"/>
      <w:numFmt w:val="upperRoman"/>
      <w:lvlText w:val="%4)"/>
      <w:lvlJc w:val="left"/>
      <w:pPr>
        <w:tabs>
          <w:tab w:val="num" w:pos="3240"/>
        </w:tabs>
        <w:ind w:left="3240" w:hanging="720"/>
      </w:pPr>
      <w:rPr>
        <w:rFonts w:hint="default"/>
      </w:rPr>
    </w:lvl>
    <w:lvl w:ilvl="4" w:tplc="1C0A0019" w:tentative="1">
      <w:start w:val="1"/>
      <w:numFmt w:val="lowerLetter"/>
      <w:lvlText w:val="%5."/>
      <w:lvlJc w:val="left"/>
      <w:pPr>
        <w:tabs>
          <w:tab w:val="num" w:pos="3600"/>
        </w:tabs>
        <w:ind w:left="3600" w:hanging="360"/>
      </w:pPr>
    </w:lvl>
    <w:lvl w:ilvl="5" w:tplc="1C0A001B" w:tentative="1">
      <w:start w:val="1"/>
      <w:numFmt w:val="lowerRoman"/>
      <w:lvlText w:val="%6."/>
      <w:lvlJc w:val="right"/>
      <w:pPr>
        <w:tabs>
          <w:tab w:val="num" w:pos="4320"/>
        </w:tabs>
        <w:ind w:left="4320" w:hanging="180"/>
      </w:pPr>
    </w:lvl>
    <w:lvl w:ilvl="6" w:tplc="1C0A000F" w:tentative="1">
      <w:start w:val="1"/>
      <w:numFmt w:val="decimal"/>
      <w:lvlText w:val="%7."/>
      <w:lvlJc w:val="left"/>
      <w:pPr>
        <w:tabs>
          <w:tab w:val="num" w:pos="5040"/>
        </w:tabs>
        <w:ind w:left="5040" w:hanging="360"/>
      </w:pPr>
    </w:lvl>
    <w:lvl w:ilvl="7" w:tplc="1C0A0019" w:tentative="1">
      <w:start w:val="1"/>
      <w:numFmt w:val="lowerLetter"/>
      <w:lvlText w:val="%8."/>
      <w:lvlJc w:val="left"/>
      <w:pPr>
        <w:tabs>
          <w:tab w:val="num" w:pos="5760"/>
        </w:tabs>
        <w:ind w:left="5760" w:hanging="360"/>
      </w:pPr>
    </w:lvl>
    <w:lvl w:ilvl="8" w:tplc="1C0A001B" w:tentative="1">
      <w:start w:val="1"/>
      <w:numFmt w:val="lowerRoman"/>
      <w:lvlText w:val="%9."/>
      <w:lvlJc w:val="right"/>
      <w:pPr>
        <w:tabs>
          <w:tab w:val="num" w:pos="6480"/>
        </w:tabs>
        <w:ind w:left="6480" w:hanging="180"/>
      </w:pPr>
    </w:lvl>
  </w:abstractNum>
  <w:abstractNum w:abstractNumId="12">
    <w:nsid w:val="518B0B5D"/>
    <w:multiLevelType w:val="hybridMultilevel"/>
    <w:tmpl w:val="1262A896"/>
    <w:lvl w:ilvl="0" w:tplc="94E231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67F062F"/>
    <w:multiLevelType w:val="multilevel"/>
    <w:tmpl w:val="D344506E"/>
    <w:lvl w:ilvl="0">
      <w:start w:val="1"/>
      <w:numFmt w:val="decimal"/>
      <w:lvlText w:val="%1."/>
      <w:lvlJc w:val="left"/>
      <w:pPr>
        <w:ind w:left="555" w:hanging="555"/>
      </w:pPr>
      <w:rPr>
        <w:rFonts w:hint="default"/>
      </w:rPr>
    </w:lvl>
    <w:lvl w:ilvl="1">
      <w:start w:val="2"/>
      <w:numFmt w:val="decimal"/>
      <w:lvlText w:val="%1.%2."/>
      <w:lvlJc w:val="left"/>
      <w:pPr>
        <w:ind w:left="915" w:hanging="55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nsid w:val="5DE43698"/>
    <w:multiLevelType w:val="hybridMultilevel"/>
    <w:tmpl w:val="468A9BD4"/>
    <w:lvl w:ilvl="0" w:tplc="81E01638">
      <w:start w:val="1"/>
      <w:numFmt w:val="upperRoman"/>
      <w:lvlText w:val="%1-"/>
      <w:lvlJc w:val="left"/>
      <w:pPr>
        <w:ind w:left="720" w:hanging="360"/>
      </w:pPr>
      <w:rPr>
        <w:rFonts w:ascii="Times New Roman" w:eastAsia="Calibri" w:hAnsi="Times New Roman"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72F4238"/>
    <w:multiLevelType w:val="hybridMultilevel"/>
    <w:tmpl w:val="D808680A"/>
    <w:lvl w:ilvl="0" w:tplc="055AC8E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91D5C15"/>
    <w:multiLevelType w:val="multilevel"/>
    <w:tmpl w:val="B9849AB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7">
    <w:nsid w:val="70891AE6"/>
    <w:multiLevelType w:val="multilevel"/>
    <w:tmpl w:val="4A725A04"/>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71941D5D"/>
    <w:multiLevelType w:val="hybridMultilevel"/>
    <w:tmpl w:val="468A9BD4"/>
    <w:lvl w:ilvl="0" w:tplc="81E01638">
      <w:start w:val="1"/>
      <w:numFmt w:val="upperRoman"/>
      <w:lvlText w:val="%1-"/>
      <w:lvlJc w:val="left"/>
      <w:pPr>
        <w:ind w:left="720" w:hanging="360"/>
      </w:pPr>
      <w:rPr>
        <w:rFonts w:ascii="Times New Roman" w:eastAsia="Calibri" w:hAnsi="Times New Roman"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EFC6A83"/>
    <w:multiLevelType w:val="multilevel"/>
    <w:tmpl w:val="C8E6B938"/>
    <w:lvl w:ilvl="0">
      <w:start w:val="1"/>
      <w:numFmt w:val="decimal"/>
      <w:lvlText w:val="%1."/>
      <w:lvlJc w:val="left"/>
      <w:pPr>
        <w:ind w:left="555" w:hanging="555"/>
      </w:pPr>
      <w:rPr>
        <w:rFonts w:hint="default"/>
      </w:rPr>
    </w:lvl>
    <w:lvl w:ilvl="1">
      <w:start w:val="1"/>
      <w:numFmt w:val="decimal"/>
      <w:lvlText w:val="%1.%2."/>
      <w:lvlJc w:val="left"/>
      <w:pPr>
        <w:ind w:left="915" w:hanging="55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6"/>
  </w:num>
  <w:num w:numId="3">
    <w:abstractNumId w:val="10"/>
  </w:num>
  <w:num w:numId="4">
    <w:abstractNumId w:val="11"/>
  </w:num>
  <w:num w:numId="5">
    <w:abstractNumId w:val="0"/>
  </w:num>
  <w:num w:numId="6">
    <w:abstractNumId w:val="16"/>
  </w:num>
  <w:num w:numId="7">
    <w:abstractNumId w:val="4"/>
  </w:num>
  <w:num w:numId="8">
    <w:abstractNumId w:val="15"/>
  </w:num>
  <w:num w:numId="9">
    <w:abstractNumId w:val="3"/>
  </w:num>
  <w:num w:numId="10">
    <w:abstractNumId w:val="12"/>
  </w:num>
  <w:num w:numId="11">
    <w:abstractNumId w:val="2"/>
  </w:num>
  <w:num w:numId="12">
    <w:abstractNumId w:val="14"/>
  </w:num>
  <w:num w:numId="13">
    <w:abstractNumId w:val="18"/>
  </w:num>
  <w:num w:numId="14">
    <w:abstractNumId w:val="5"/>
  </w:num>
  <w:num w:numId="15">
    <w:abstractNumId w:val="19"/>
  </w:num>
  <w:num w:numId="16">
    <w:abstractNumId w:val="13"/>
  </w:num>
  <w:num w:numId="17">
    <w:abstractNumId w:val="7"/>
  </w:num>
  <w:num w:numId="18">
    <w:abstractNumId w:val="8"/>
  </w:num>
  <w:num w:numId="19">
    <w:abstractNumId w:val="17"/>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NotTrackMoves/>
  <w:defaultTabStop w:val="708"/>
  <w:hyphenationZone w:val="425"/>
  <w:drawingGridHorizontalSpacing w:val="110"/>
  <w:displayHorizontalDrawingGridEvery w:val="2"/>
  <w:characterSpacingControl w:val="doNotCompress"/>
  <w:hdrShapeDefaults>
    <o:shapedefaults v:ext="edit" spidmax="36866"/>
    <o:shapelayout v:ext="edit">
      <o:idmap v:ext="edit" data="3"/>
    </o:shapelayout>
  </w:hdrShapeDefaults>
  <w:footnotePr>
    <w:footnote w:id="-1"/>
    <w:footnote w:id="0"/>
  </w:footnotePr>
  <w:endnotePr>
    <w:endnote w:id="-1"/>
    <w:endnote w:id="0"/>
  </w:endnotePr>
  <w:compat/>
  <w:rsids>
    <w:rsidRoot w:val="000372D3"/>
    <w:rsid w:val="00013A49"/>
    <w:rsid w:val="00031661"/>
    <w:rsid w:val="0003294D"/>
    <w:rsid w:val="00036431"/>
    <w:rsid w:val="000372D3"/>
    <w:rsid w:val="00041FAF"/>
    <w:rsid w:val="000466D6"/>
    <w:rsid w:val="00070DED"/>
    <w:rsid w:val="0007233F"/>
    <w:rsid w:val="0008316A"/>
    <w:rsid w:val="00090AA0"/>
    <w:rsid w:val="000956B3"/>
    <w:rsid w:val="000B26AE"/>
    <w:rsid w:val="000B514B"/>
    <w:rsid w:val="000B6725"/>
    <w:rsid w:val="000C593F"/>
    <w:rsid w:val="000C6D2E"/>
    <w:rsid w:val="000D1158"/>
    <w:rsid w:val="000E636F"/>
    <w:rsid w:val="000E7CB3"/>
    <w:rsid w:val="000F1E01"/>
    <w:rsid w:val="000F7A8A"/>
    <w:rsid w:val="00113CA6"/>
    <w:rsid w:val="00133138"/>
    <w:rsid w:val="0013544D"/>
    <w:rsid w:val="00140F3A"/>
    <w:rsid w:val="001471B2"/>
    <w:rsid w:val="001479A5"/>
    <w:rsid w:val="0015193E"/>
    <w:rsid w:val="00172A1C"/>
    <w:rsid w:val="00180C18"/>
    <w:rsid w:val="00182CC1"/>
    <w:rsid w:val="00184CB7"/>
    <w:rsid w:val="001A4751"/>
    <w:rsid w:val="001B1099"/>
    <w:rsid w:val="001B27A3"/>
    <w:rsid w:val="001C01FD"/>
    <w:rsid w:val="001C6FEC"/>
    <w:rsid w:val="001D0DF7"/>
    <w:rsid w:val="001D26A7"/>
    <w:rsid w:val="001D46A5"/>
    <w:rsid w:val="001E16CB"/>
    <w:rsid w:val="00201808"/>
    <w:rsid w:val="0021641E"/>
    <w:rsid w:val="00232248"/>
    <w:rsid w:val="00242E2F"/>
    <w:rsid w:val="00255317"/>
    <w:rsid w:val="00273272"/>
    <w:rsid w:val="0029304F"/>
    <w:rsid w:val="00294139"/>
    <w:rsid w:val="002A40CD"/>
    <w:rsid w:val="002A638E"/>
    <w:rsid w:val="002B6632"/>
    <w:rsid w:val="002B68F7"/>
    <w:rsid w:val="002C1A49"/>
    <w:rsid w:val="002D255C"/>
    <w:rsid w:val="002D62BD"/>
    <w:rsid w:val="002E03E8"/>
    <w:rsid w:val="002F4CE3"/>
    <w:rsid w:val="0030494F"/>
    <w:rsid w:val="00316C9D"/>
    <w:rsid w:val="00320165"/>
    <w:rsid w:val="00320D19"/>
    <w:rsid w:val="00320D98"/>
    <w:rsid w:val="00321B11"/>
    <w:rsid w:val="003273F2"/>
    <w:rsid w:val="003409F1"/>
    <w:rsid w:val="0034510F"/>
    <w:rsid w:val="00382B43"/>
    <w:rsid w:val="003928DB"/>
    <w:rsid w:val="003B293F"/>
    <w:rsid w:val="003B5837"/>
    <w:rsid w:val="003B7502"/>
    <w:rsid w:val="003C165C"/>
    <w:rsid w:val="003C5F09"/>
    <w:rsid w:val="003E0945"/>
    <w:rsid w:val="003E3EDB"/>
    <w:rsid w:val="003F21EE"/>
    <w:rsid w:val="00406F84"/>
    <w:rsid w:val="004202E0"/>
    <w:rsid w:val="00433952"/>
    <w:rsid w:val="00442079"/>
    <w:rsid w:val="00447869"/>
    <w:rsid w:val="00451A3D"/>
    <w:rsid w:val="00456BC9"/>
    <w:rsid w:val="004856DD"/>
    <w:rsid w:val="00496B2E"/>
    <w:rsid w:val="00497A5C"/>
    <w:rsid w:val="004A0329"/>
    <w:rsid w:val="004A4F81"/>
    <w:rsid w:val="004B5332"/>
    <w:rsid w:val="004B7B94"/>
    <w:rsid w:val="004C023E"/>
    <w:rsid w:val="004C50F3"/>
    <w:rsid w:val="004F5F40"/>
    <w:rsid w:val="00523852"/>
    <w:rsid w:val="0052492C"/>
    <w:rsid w:val="005260A2"/>
    <w:rsid w:val="00535D4E"/>
    <w:rsid w:val="0053772B"/>
    <w:rsid w:val="00557AE1"/>
    <w:rsid w:val="0056072A"/>
    <w:rsid w:val="00562F8D"/>
    <w:rsid w:val="00580281"/>
    <w:rsid w:val="00584761"/>
    <w:rsid w:val="005A651D"/>
    <w:rsid w:val="005C7BA2"/>
    <w:rsid w:val="005F61DB"/>
    <w:rsid w:val="006039DC"/>
    <w:rsid w:val="00622EEE"/>
    <w:rsid w:val="00627209"/>
    <w:rsid w:val="006300A7"/>
    <w:rsid w:val="00635D9B"/>
    <w:rsid w:val="006408B6"/>
    <w:rsid w:val="006416A7"/>
    <w:rsid w:val="00642EE1"/>
    <w:rsid w:val="0064375F"/>
    <w:rsid w:val="00645045"/>
    <w:rsid w:val="006468EF"/>
    <w:rsid w:val="00653E4C"/>
    <w:rsid w:val="00654714"/>
    <w:rsid w:val="00662B49"/>
    <w:rsid w:val="00664131"/>
    <w:rsid w:val="006679C7"/>
    <w:rsid w:val="0068759F"/>
    <w:rsid w:val="0069079B"/>
    <w:rsid w:val="00692FA5"/>
    <w:rsid w:val="00694138"/>
    <w:rsid w:val="006A1B5E"/>
    <w:rsid w:val="006A6C47"/>
    <w:rsid w:val="006B01D8"/>
    <w:rsid w:val="006B0B62"/>
    <w:rsid w:val="006B28F5"/>
    <w:rsid w:val="006B5B9C"/>
    <w:rsid w:val="006B7FCC"/>
    <w:rsid w:val="006C0659"/>
    <w:rsid w:val="006E024D"/>
    <w:rsid w:val="006E4AE2"/>
    <w:rsid w:val="006E64A1"/>
    <w:rsid w:val="006F36E2"/>
    <w:rsid w:val="00700FC7"/>
    <w:rsid w:val="00716401"/>
    <w:rsid w:val="007215F0"/>
    <w:rsid w:val="00724A3D"/>
    <w:rsid w:val="00727ACA"/>
    <w:rsid w:val="007318A7"/>
    <w:rsid w:val="00736513"/>
    <w:rsid w:val="00740FFF"/>
    <w:rsid w:val="007634B7"/>
    <w:rsid w:val="007713AF"/>
    <w:rsid w:val="0078763D"/>
    <w:rsid w:val="00793A9D"/>
    <w:rsid w:val="007A4B27"/>
    <w:rsid w:val="007A6294"/>
    <w:rsid w:val="007B2FFD"/>
    <w:rsid w:val="007D3F2F"/>
    <w:rsid w:val="007D4D1D"/>
    <w:rsid w:val="007D6AEC"/>
    <w:rsid w:val="007E6CD8"/>
    <w:rsid w:val="007F0D77"/>
    <w:rsid w:val="007F24D8"/>
    <w:rsid w:val="007F5B02"/>
    <w:rsid w:val="007F5BB2"/>
    <w:rsid w:val="007F63B5"/>
    <w:rsid w:val="007F7392"/>
    <w:rsid w:val="0080166D"/>
    <w:rsid w:val="00812B05"/>
    <w:rsid w:val="00815B06"/>
    <w:rsid w:val="00816E06"/>
    <w:rsid w:val="008447B6"/>
    <w:rsid w:val="00856951"/>
    <w:rsid w:val="008578B4"/>
    <w:rsid w:val="00862863"/>
    <w:rsid w:val="008635D4"/>
    <w:rsid w:val="00866A02"/>
    <w:rsid w:val="008B6D81"/>
    <w:rsid w:val="008C2B25"/>
    <w:rsid w:val="008D3CD7"/>
    <w:rsid w:val="008E1EE1"/>
    <w:rsid w:val="008E3311"/>
    <w:rsid w:val="008E69B1"/>
    <w:rsid w:val="00922792"/>
    <w:rsid w:val="009327A1"/>
    <w:rsid w:val="00933C10"/>
    <w:rsid w:val="00955130"/>
    <w:rsid w:val="009555D4"/>
    <w:rsid w:val="00963658"/>
    <w:rsid w:val="00967FE0"/>
    <w:rsid w:val="0097234F"/>
    <w:rsid w:val="00972DAB"/>
    <w:rsid w:val="00973B59"/>
    <w:rsid w:val="009806D5"/>
    <w:rsid w:val="009A3FCB"/>
    <w:rsid w:val="009D0315"/>
    <w:rsid w:val="009D305E"/>
    <w:rsid w:val="009D6232"/>
    <w:rsid w:val="009E1373"/>
    <w:rsid w:val="009F0D67"/>
    <w:rsid w:val="009F30B8"/>
    <w:rsid w:val="009F5511"/>
    <w:rsid w:val="009F5AD7"/>
    <w:rsid w:val="00A00FA3"/>
    <w:rsid w:val="00A12799"/>
    <w:rsid w:val="00A22C2D"/>
    <w:rsid w:val="00A23BB1"/>
    <w:rsid w:val="00A24986"/>
    <w:rsid w:val="00A32242"/>
    <w:rsid w:val="00A503E7"/>
    <w:rsid w:val="00A5067D"/>
    <w:rsid w:val="00A54FB3"/>
    <w:rsid w:val="00A640BD"/>
    <w:rsid w:val="00A70CF1"/>
    <w:rsid w:val="00A71E32"/>
    <w:rsid w:val="00A71F21"/>
    <w:rsid w:val="00A757B8"/>
    <w:rsid w:val="00A777FE"/>
    <w:rsid w:val="00A83A4F"/>
    <w:rsid w:val="00A85255"/>
    <w:rsid w:val="00AA0573"/>
    <w:rsid w:val="00AA7CB1"/>
    <w:rsid w:val="00AB0183"/>
    <w:rsid w:val="00AB0B9D"/>
    <w:rsid w:val="00AB2C80"/>
    <w:rsid w:val="00AE17C7"/>
    <w:rsid w:val="00AF20E4"/>
    <w:rsid w:val="00B10883"/>
    <w:rsid w:val="00B20B76"/>
    <w:rsid w:val="00B26465"/>
    <w:rsid w:val="00B26690"/>
    <w:rsid w:val="00B41798"/>
    <w:rsid w:val="00B617CD"/>
    <w:rsid w:val="00B73E52"/>
    <w:rsid w:val="00B75F94"/>
    <w:rsid w:val="00B836F5"/>
    <w:rsid w:val="00B84750"/>
    <w:rsid w:val="00BB17CB"/>
    <w:rsid w:val="00BC4FC5"/>
    <w:rsid w:val="00BD22FE"/>
    <w:rsid w:val="00BD231F"/>
    <w:rsid w:val="00BD4A60"/>
    <w:rsid w:val="00BE0993"/>
    <w:rsid w:val="00BE26F5"/>
    <w:rsid w:val="00BE338D"/>
    <w:rsid w:val="00BE59F4"/>
    <w:rsid w:val="00BE7853"/>
    <w:rsid w:val="00BF0DE1"/>
    <w:rsid w:val="00BF1F39"/>
    <w:rsid w:val="00BF5ED7"/>
    <w:rsid w:val="00C04990"/>
    <w:rsid w:val="00C11D6D"/>
    <w:rsid w:val="00C17465"/>
    <w:rsid w:val="00C247C7"/>
    <w:rsid w:val="00C35517"/>
    <w:rsid w:val="00C36399"/>
    <w:rsid w:val="00C4600C"/>
    <w:rsid w:val="00C46F13"/>
    <w:rsid w:val="00C63DFB"/>
    <w:rsid w:val="00C7328D"/>
    <w:rsid w:val="00C81B63"/>
    <w:rsid w:val="00C8790F"/>
    <w:rsid w:val="00C90EAB"/>
    <w:rsid w:val="00C94E86"/>
    <w:rsid w:val="00CA5D6B"/>
    <w:rsid w:val="00CC37C0"/>
    <w:rsid w:val="00CD063D"/>
    <w:rsid w:val="00CD5ECE"/>
    <w:rsid w:val="00CD6938"/>
    <w:rsid w:val="00CE19C4"/>
    <w:rsid w:val="00D013D6"/>
    <w:rsid w:val="00D04E1B"/>
    <w:rsid w:val="00D07986"/>
    <w:rsid w:val="00D1187E"/>
    <w:rsid w:val="00D146EB"/>
    <w:rsid w:val="00D16BCC"/>
    <w:rsid w:val="00D363E7"/>
    <w:rsid w:val="00D5036A"/>
    <w:rsid w:val="00D529B0"/>
    <w:rsid w:val="00D613C2"/>
    <w:rsid w:val="00D61AB8"/>
    <w:rsid w:val="00D63DE2"/>
    <w:rsid w:val="00D66401"/>
    <w:rsid w:val="00D71EBA"/>
    <w:rsid w:val="00D73690"/>
    <w:rsid w:val="00D7467A"/>
    <w:rsid w:val="00D758FE"/>
    <w:rsid w:val="00D9426F"/>
    <w:rsid w:val="00DB038F"/>
    <w:rsid w:val="00DB04A8"/>
    <w:rsid w:val="00DB21A9"/>
    <w:rsid w:val="00DC273D"/>
    <w:rsid w:val="00DD1111"/>
    <w:rsid w:val="00DF2848"/>
    <w:rsid w:val="00E178EB"/>
    <w:rsid w:val="00E22449"/>
    <w:rsid w:val="00E255EA"/>
    <w:rsid w:val="00E75447"/>
    <w:rsid w:val="00E8294A"/>
    <w:rsid w:val="00E84C57"/>
    <w:rsid w:val="00E91167"/>
    <w:rsid w:val="00E91315"/>
    <w:rsid w:val="00EB48D8"/>
    <w:rsid w:val="00ED6D84"/>
    <w:rsid w:val="00EE50BB"/>
    <w:rsid w:val="00EF2ADA"/>
    <w:rsid w:val="00EF462D"/>
    <w:rsid w:val="00F04A74"/>
    <w:rsid w:val="00F06742"/>
    <w:rsid w:val="00F152C7"/>
    <w:rsid w:val="00F154A4"/>
    <w:rsid w:val="00F248F6"/>
    <w:rsid w:val="00F34173"/>
    <w:rsid w:val="00F372B8"/>
    <w:rsid w:val="00F47841"/>
    <w:rsid w:val="00F626B1"/>
    <w:rsid w:val="00F75FC5"/>
    <w:rsid w:val="00F77A58"/>
    <w:rsid w:val="00F801BE"/>
    <w:rsid w:val="00F85A00"/>
    <w:rsid w:val="00F976DD"/>
    <w:rsid w:val="00FA0707"/>
    <w:rsid w:val="00FA50C8"/>
    <w:rsid w:val="00FB26A4"/>
    <w:rsid w:val="00FB5081"/>
    <w:rsid w:val="00FC084F"/>
    <w:rsid w:val="00FD57E0"/>
    <w:rsid w:val="00FE0558"/>
    <w:rsid w:val="00FE1B5C"/>
    <w:rsid w:val="00FE60FB"/>
    <w:rsid w:val="00FF0B9F"/>
    <w:rsid w:val="00FF4D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725"/>
    <w:pPr>
      <w:spacing w:after="0" w:line="240" w:lineRule="auto"/>
    </w:pPr>
    <w:rPr>
      <w:rFonts w:ascii="Cambria" w:eastAsia="MS Mincho" w:hAnsi="Cambria"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C55E2"/>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C55E2"/>
    <w:rPr>
      <w:rFonts w:ascii="Lucida Grande" w:hAnsi="Lucida Grande"/>
      <w:sz w:val="18"/>
      <w:szCs w:val="18"/>
    </w:rPr>
  </w:style>
  <w:style w:type="character" w:styleId="Hipervnculo">
    <w:name w:val="Hyperlink"/>
    <w:basedOn w:val="Fuentedeprrafopredeter"/>
    <w:uiPriority w:val="99"/>
    <w:unhideWhenUsed/>
    <w:rsid w:val="00B617CD"/>
    <w:rPr>
      <w:color w:val="0000FF" w:themeColor="hyperlink"/>
      <w:u w:val="single"/>
    </w:rPr>
  </w:style>
  <w:style w:type="paragraph" w:customStyle="1" w:styleId="Default">
    <w:name w:val="Default"/>
    <w:rsid w:val="00B617CD"/>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BD4A60"/>
    <w:pPr>
      <w:ind w:left="720"/>
      <w:contextualSpacing/>
    </w:pPr>
  </w:style>
  <w:style w:type="paragraph" w:styleId="NormalWeb">
    <w:name w:val="Normal (Web)"/>
    <w:aliases w:val="Normal (Web) Char Char Char Char Char Char"/>
    <w:basedOn w:val="Normal"/>
    <w:uiPriority w:val="99"/>
    <w:unhideWhenUsed/>
    <w:rsid w:val="00793A9D"/>
    <w:pPr>
      <w:spacing w:line="480" w:lineRule="auto"/>
      <w:ind w:firstLine="708"/>
      <w:jc w:val="both"/>
    </w:pPr>
    <w:rPr>
      <w:rFonts w:ascii="Arial" w:eastAsia="Calibri" w:hAnsi="Arial"/>
      <w:szCs w:val="20"/>
    </w:rPr>
  </w:style>
  <w:style w:type="paragraph" w:styleId="Textonotapie">
    <w:name w:val="footnote text"/>
    <w:basedOn w:val="Normal"/>
    <w:link w:val="TextonotapieCar"/>
    <w:uiPriority w:val="99"/>
    <w:semiHidden/>
    <w:unhideWhenUsed/>
    <w:rsid w:val="00316C9D"/>
    <w:rPr>
      <w:sz w:val="20"/>
      <w:szCs w:val="20"/>
    </w:rPr>
  </w:style>
  <w:style w:type="character" w:customStyle="1" w:styleId="TextonotapieCar">
    <w:name w:val="Texto nota pie Car"/>
    <w:basedOn w:val="Fuentedeprrafopredeter"/>
    <w:link w:val="Textonotapie"/>
    <w:uiPriority w:val="99"/>
    <w:semiHidden/>
    <w:rsid w:val="00316C9D"/>
    <w:rPr>
      <w:sz w:val="20"/>
      <w:szCs w:val="20"/>
    </w:rPr>
  </w:style>
  <w:style w:type="character" w:styleId="Refdenotaalpie">
    <w:name w:val="footnote reference"/>
    <w:basedOn w:val="Fuentedeprrafopredeter"/>
    <w:uiPriority w:val="99"/>
    <w:semiHidden/>
    <w:unhideWhenUsed/>
    <w:rsid w:val="00316C9D"/>
    <w:rPr>
      <w:vertAlign w:val="superscript"/>
    </w:rPr>
  </w:style>
  <w:style w:type="character" w:customStyle="1" w:styleId="longtext">
    <w:name w:val="long_text"/>
    <w:basedOn w:val="Fuentedeprrafopredeter"/>
    <w:rsid w:val="001E16CB"/>
  </w:style>
  <w:style w:type="paragraph" w:styleId="Cita">
    <w:name w:val="Quote"/>
    <w:basedOn w:val="Normal"/>
    <w:next w:val="Normal"/>
    <w:link w:val="CitaCar"/>
    <w:autoRedefine/>
    <w:uiPriority w:val="29"/>
    <w:qFormat/>
    <w:rsid w:val="00F152C7"/>
    <w:pPr>
      <w:ind w:left="2835"/>
      <w:jc w:val="both"/>
    </w:pPr>
    <w:rPr>
      <w:rFonts w:ascii="Times New Roman" w:hAnsi="Times New Roman"/>
      <w:iCs/>
      <w:color w:val="000000" w:themeColor="text1"/>
      <w:sz w:val="20"/>
    </w:rPr>
  </w:style>
  <w:style w:type="character" w:customStyle="1" w:styleId="CitaCar">
    <w:name w:val="Cita Car"/>
    <w:basedOn w:val="Fuentedeprrafopredeter"/>
    <w:link w:val="Cita"/>
    <w:uiPriority w:val="29"/>
    <w:rsid w:val="00F152C7"/>
    <w:rPr>
      <w:rFonts w:ascii="Times New Roman" w:hAnsi="Times New Roman"/>
      <w:iCs/>
      <w:color w:val="000000" w:themeColor="text1"/>
      <w:sz w:val="20"/>
    </w:rPr>
  </w:style>
  <w:style w:type="paragraph" w:styleId="Encabezado">
    <w:name w:val="header"/>
    <w:basedOn w:val="Normal"/>
    <w:link w:val="EncabezadoCar"/>
    <w:uiPriority w:val="99"/>
    <w:unhideWhenUsed/>
    <w:rsid w:val="00FA50C8"/>
    <w:pPr>
      <w:tabs>
        <w:tab w:val="center" w:pos="4819"/>
        <w:tab w:val="right" w:pos="9638"/>
      </w:tabs>
    </w:pPr>
  </w:style>
  <w:style w:type="character" w:customStyle="1" w:styleId="EncabezadoCar">
    <w:name w:val="Encabezado Car"/>
    <w:basedOn w:val="Fuentedeprrafopredeter"/>
    <w:link w:val="Encabezado"/>
    <w:uiPriority w:val="99"/>
    <w:rsid w:val="00FA50C8"/>
  </w:style>
  <w:style w:type="paragraph" w:styleId="Piedepgina">
    <w:name w:val="footer"/>
    <w:basedOn w:val="Normal"/>
    <w:link w:val="PiedepginaCar"/>
    <w:uiPriority w:val="99"/>
    <w:unhideWhenUsed/>
    <w:rsid w:val="00FA50C8"/>
    <w:pPr>
      <w:tabs>
        <w:tab w:val="center" w:pos="4819"/>
        <w:tab w:val="right" w:pos="9638"/>
      </w:tabs>
    </w:pPr>
  </w:style>
  <w:style w:type="character" w:customStyle="1" w:styleId="PiedepginaCar">
    <w:name w:val="Pie de página Car"/>
    <w:basedOn w:val="Fuentedeprrafopredeter"/>
    <w:link w:val="Piedepgina"/>
    <w:uiPriority w:val="99"/>
    <w:rsid w:val="00FA50C8"/>
  </w:style>
  <w:style w:type="paragraph" w:styleId="Sinespaciado">
    <w:name w:val="No Spacing"/>
    <w:link w:val="SinespaciadoCar"/>
    <w:uiPriority w:val="1"/>
    <w:qFormat/>
    <w:rsid w:val="00FA50C8"/>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FA50C8"/>
    <w:rPr>
      <w:rFonts w:eastAsiaTheme="minorEastAsia"/>
      <w:lang w:val="es-ES"/>
    </w:rPr>
  </w:style>
  <w:style w:type="paragraph" w:customStyle="1" w:styleId="Listavistosa-nfasis11">
    <w:name w:val="Lista vistosa - Énfasis 11"/>
    <w:basedOn w:val="Normal"/>
    <w:uiPriority w:val="34"/>
    <w:qFormat/>
    <w:rsid w:val="000B6725"/>
    <w:pPr>
      <w:ind w:left="720"/>
      <w:contextualSpacing/>
    </w:pPr>
  </w:style>
  <w:style w:type="paragraph" w:styleId="Textonotaalfinal">
    <w:name w:val="endnote text"/>
    <w:basedOn w:val="Normal"/>
    <w:link w:val="TextonotaalfinalCar"/>
    <w:uiPriority w:val="99"/>
    <w:unhideWhenUsed/>
    <w:rsid w:val="000B6725"/>
  </w:style>
  <w:style w:type="character" w:customStyle="1" w:styleId="TextonotaalfinalCar">
    <w:name w:val="Texto nota al final Car"/>
    <w:basedOn w:val="Fuentedeprrafopredeter"/>
    <w:link w:val="Textonotaalfinal"/>
    <w:uiPriority w:val="99"/>
    <w:rsid w:val="000B6725"/>
    <w:rPr>
      <w:rFonts w:ascii="Cambria" w:eastAsia="MS Mincho" w:hAnsi="Cambria" w:cs="Times New Roman"/>
      <w:sz w:val="24"/>
      <w:szCs w:val="24"/>
      <w:lang w:val="en-US"/>
    </w:rPr>
  </w:style>
  <w:style w:type="character" w:styleId="Refdenotaalfinal">
    <w:name w:val="endnote reference"/>
    <w:uiPriority w:val="99"/>
    <w:unhideWhenUsed/>
    <w:rsid w:val="000B6725"/>
    <w:rPr>
      <w:vertAlign w:val="superscript"/>
    </w:rPr>
  </w:style>
  <w:style w:type="paragraph" w:customStyle="1" w:styleId="BodyA">
    <w:name w:val="Body A"/>
    <w:rsid w:val="000B6725"/>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val="en-US"/>
    </w:rPr>
  </w:style>
  <w:style w:type="character" w:customStyle="1" w:styleId="Hyperlink0">
    <w:name w:val="Hyperlink.0"/>
    <w:rsid w:val="000B6725"/>
    <w:rPr>
      <w:u w:val="single" w:color="0432FF"/>
      <w:lang w:val="en-US"/>
    </w:rPr>
  </w:style>
  <w:style w:type="character" w:customStyle="1" w:styleId="Hyperlink1">
    <w:name w:val="Hyperlink.1"/>
    <w:rsid w:val="000B6725"/>
    <w:rPr>
      <w:sz w:val="20"/>
      <w:szCs w:val="20"/>
      <w:u w:val="single" w:color="0432FF"/>
      <w:lang w:val="en-US"/>
    </w:rPr>
  </w:style>
  <w:style w:type="character" w:customStyle="1" w:styleId="Hyperlink2">
    <w:name w:val="Hyperlink.2"/>
    <w:rsid w:val="000B6725"/>
    <w:rPr>
      <w:rFonts w:ascii="Helvetica" w:eastAsia="Helvetica" w:hAnsi="Helvetica" w:cs="Helvetica"/>
      <w:i/>
      <w:iCs/>
      <w:u w:val="single" w:color="0432FF"/>
      <w:lang w:val="en-US"/>
    </w:rPr>
  </w:style>
  <w:style w:type="character" w:customStyle="1" w:styleId="Hyperlink3">
    <w:name w:val="Hyperlink.3"/>
    <w:rsid w:val="000B6725"/>
    <w:rPr>
      <w:rFonts w:ascii="Helvetica" w:eastAsia="Helvetica" w:hAnsi="Helvetica" w:cs="Helvetica"/>
      <w:i/>
      <w:iCs/>
      <w:sz w:val="20"/>
      <w:szCs w:val="20"/>
      <w:u w:val="single" w:color="0432FF"/>
      <w:lang w:val="en-US"/>
    </w:rPr>
  </w:style>
  <w:style w:type="paragraph" w:customStyle="1" w:styleId="normal0">
    <w:name w:val="normal"/>
    <w:rsid w:val="006E64A1"/>
    <w:pPr>
      <w:spacing w:after="0"/>
    </w:pPr>
    <w:rPr>
      <w:rFonts w:ascii="Arial" w:eastAsia="Arial" w:hAnsi="Arial" w:cs="Arial"/>
      <w:color w:val="000000"/>
      <w:szCs w:val="20"/>
      <w:lang w:val="en-US"/>
    </w:rPr>
  </w:style>
  <w:style w:type="character" w:styleId="CitaHTML">
    <w:name w:val="HTML Cite"/>
    <w:uiPriority w:val="99"/>
    <w:semiHidden/>
    <w:unhideWhenUsed/>
    <w:rsid w:val="00694138"/>
    <w:rPr>
      <w:i/>
      <w:iCs/>
    </w:rPr>
  </w:style>
  <w:style w:type="character" w:styleId="Textoennegrita">
    <w:name w:val="Strong"/>
    <w:uiPriority w:val="22"/>
    <w:qFormat/>
    <w:rsid w:val="006941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790146">
      <w:bodyDiv w:val="1"/>
      <w:marLeft w:val="0"/>
      <w:marRight w:val="0"/>
      <w:marTop w:val="0"/>
      <w:marBottom w:val="0"/>
      <w:divBdr>
        <w:top w:val="none" w:sz="0" w:space="0" w:color="auto"/>
        <w:left w:val="none" w:sz="0" w:space="0" w:color="auto"/>
        <w:bottom w:val="none" w:sz="0" w:space="0" w:color="auto"/>
        <w:right w:val="none" w:sz="0" w:space="0" w:color="auto"/>
      </w:divBdr>
      <w:divsChild>
        <w:div w:id="296031750">
          <w:marLeft w:val="0"/>
          <w:marRight w:val="0"/>
          <w:marTop w:val="0"/>
          <w:marBottom w:val="0"/>
          <w:divBdr>
            <w:top w:val="none" w:sz="0" w:space="0" w:color="auto"/>
            <w:left w:val="none" w:sz="0" w:space="0" w:color="auto"/>
            <w:bottom w:val="none" w:sz="0" w:space="0" w:color="auto"/>
            <w:right w:val="none" w:sz="0" w:space="0" w:color="auto"/>
          </w:divBdr>
          <w:divsChild>
            <w:div w:id="45880345">
              <w:marLeft w:val="0"/>
              <w:marRight w:val="0"/>
              <w:marTop w:val="0"/>
              <w:marBottom w:val="0"/>
              <w:divBdr>
                <w:top w:val="none" w:sz="0" w:space="0" w:color="auto"/>
                <w:left w:val="none" w:sz="0" w:space="0" w:color="auto"/>
                <w:bottom w:val="none" w:sz="0" w:space="0" w:color="auto"/>
                <w:right w:val="none" w:sz="0" w:space="0" w:color="auto"/>
              </w:divBdr>
              <w:divsChild>
                <w:div w:id="577061189">
                  <w:marLeft w:val="0"/>
                  <w:marRight w:val="0"/>
                  <w:marTop w:val="0"/>
                  <w:marBottom w:val="0"/>
                  <w:divBdr>
                    <w:top w:val="none" w:sz="0" w:space="0" w:color="auto"/>
                    <w:left w:val="none" w:sz="0" w:space="0" w:color="auto"/>
                    <w:bottom w:val="none" w:sz="0" w:space="0" w:color="auto"/>
                    <w:right w:val="none" w:sz="0" w:space="0" w:color="auto"/>
                  </w:divBdr>
                  <w:divsChild>
                    <w:div w:id="1871065059">
                      <w:marLeft w:val="0"/>
                      <w:marRight w:val="0"/>
                      <w:marTop w:val="0"/>
                      <w:marBottom w:val="0"/>
                      <w:divBdr>
                        <w:top w:val="none" w:sz="0" w:space="0" w:color="auto"/>
                        <w:left w:val="none" w:sz="0" w:space="0" w:color="auto"/>
                        <w:bottom w:val="none" w:sz="0" w:space="0" w:color="auto"/>
                        <w:right w:val="none" w:sz="0" w:space="0" w:color="auto"/>
                      </w:divBdr>
                      <w:divsChild>
                        <w:div w:id="1255823923">
                          <w:marLeft w:val="0"/>
                          <w:marRight w:val="0"/>
                          <w:marTop w:val="0"/>
                          <w:marBottom w:val="0"/>
                          <w:divBdr>
                            <w:top w:val="none" w:sz="0" w:space="0" w:color="auto"/>
                            <w:left w:val="none" w:sz="0" w:space="0" w:color="auto"/>
                            <w:bottom w:val="none" w:sz="0" w:space="0" w:color="auto"/>
                            <w:right w:val="none" w:sz="0" w:space="0" w:color="auto"/>
                          </w:divBdr>
                          <w:divsChild>
                            <w:div w:id="1759014738">
                              <w:marLeft w:val="0"/>
                              <w:marRight w:val="0"/>
                              <w:marTop w:val="0"/>
                              <w:marBottom w:val="0"/>
                              <w:divBdr>
                                <w:top w:val="none" w:sz="0" w:space="0" w:color="auto"/>
                                <w:left w:val="none" w:sz="0" w:space="0" w:color="auto"/>
                                <w:bottom w:val="none" w:sz="0" w:space="0" w:color="auto"/>
                                <w:right w:val="none" w:sz="0" w:space="0" w:color="auto"/>
                              </w:divBdr>
                              <w:divsChild>
                                <w:div w:id="884146979">
                                  <w:marLeft w:val="0"/>
                                  <w:marRight w:val="0"/>
                                  <w:marTop w:val="0"/>
                                  <w:marBottom w:val="0"/>
                                  <w:divBdr>
                                    <w:top w:val="none" w:sz="0" w:space="0" w:color="auto"/>
                                    <w:left w:val="none" w:sz="0" w:space="0" w:color="auto"/>
                                    <w:bottom w:val="none" w:sz="0" w:space="0" w:color="auto"/>
                                    <w:right w:val="none" w:sz="0" w:space="0" w:color="auto"/>
                                  </w:divBdr>
                                  <w:divsChild>
                                    <w:div w:id="569736539">
                                      <w:marLeft w:val="40"/>
                                      <w:marRight w:val="0"/>
                                      <w:marTop w:val="0"/>
                                      <w:marBottom w:val="0"/>
                                      <w:divBdr>
                                        <w:top w:val="none" w:sz="0" w:space="0" w:color="auto"/>
                                        <w:left w:val="none" w:sz="0" w:space="0" w:color="auto"/>
                                        <w:bottom w:val="none" w:sz="0" w:space="0" w:color="auto"/>
                                        <w:right w:val="none" w:sz="0" w:space="0" w:color="auto"/>
                                      </w:divBdr>
                                      <w:divsChild>
                                        <w:div w:id="1150320006">
                                          <w:marLeft w:val="0"/>
                                          <w:marRight w:val="0"/>
                                          <w:marTop w:val="0"/>
                                          <w:marBottom w:val="0"/>
                                          <w:divBdr>
                                            <w:top w:val="none" w:sz="0" w:space="0" w:color="auto"/>
                                            <w:left w:val="none" w:sz="0" w:space="0" w:color="auto"/>
                                            <w:bottom w:val="none" w:sz="0" w:space="0" w:color="auto"/>
                                            <w:right w:val="none" w:sz="0" w:space="0" w:color="auto"/>
                                          </w:divBdr>
                                          <w:divsChild>
                                            <w:div w:id="835026294">
                                              <w:marLeft w:val="0"/>
                                              <w:marRight w:val="0"/>
                                              <w:marTop w:val="0"/>
                                              <w:marBottom w:val="80"/>
                                              <w:divBdr>
                                                <w:top w:val="single" w:sz="4" w:space="0" w:color="F5F5F5"/>
                                                <w:left w:val="single" w:sz="4" w:space="0" w:color="F5F5F5"/>
                                                <w:bottom w:val="single" w:sz="4" w:space="0" w:color="F5F5F5"/>
                                                <w:right w:val="single" w:sz="4" w:space="0" w:color="F5F5F5"/>
                                              </w:divBdr>
                                              <w:divsChild>
                                                <w:div w:id="442765865">
                                                  <w:marLeft w:val="0"/>
                                                  <w:marRight w:val="0"/>
                                                  <w:marTop w:val="0"/>
                                                  <w:marBottom w:val="0"/>
                                                  <w:divBdr>
                                                    <w:top w:val="none" w:sz="0" w:space="0" w:color="auto"/>
                                                    <w:left w:val="none" w:sz="0" w:space="0" w:color="auto"/>
                                                    <w:bottom w:val="none" w:sz="0" w:space="0" w:color="auto"/>
                                                    <w:right w:val="none" w:sz="0" w:space="0" w:color="auto"/>
                                                  </w:divBdr>
                                                  <w:divsChild>
                                                    <w:div w:id="11987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728249">
      <w:bodyDiv w:val="1"/>
      <w:marLeft w:val="0"/>
      <w:marRight w:val="0"/>
      <w:marTop w:val="0"/>
      <w:marBottom w:val="0"/>
      <w:divBdr>
        <w:top w:val="none" w:sz="0" w:space="0" w:color="auto"/>
        <w:left w:val="none" w:sz="0" w:space="0" w:color="auto"/>
        <w:bottom w:val="none" w:sz="0" w:space="0" w:color="auto"/>
        <w:right w:val="none" w:sz="0" w:space="0" w:color="auto"/>
      </w:divBdr>
    </w:div>
    <w:div w:id="79640847">
      <w:bodyDiv w:val="1"/>
      <w:marLeft w:val="0"/>
      <w:marRight w:val="0"/>
      <w:marTop w:val="0"/>
      <w:marBottom w:val="0"/>
      <w:divBdr>
        <w:top w:val="none" w:sz="0" w:space="0" w:color="auto"/>
        <w:left w:val="none" w:sz="0" w:space="0" w:color="auto"/>
        <w:bottom w:val="none" w:sz="0" w:space="0" w:color="auto"/>
        <w:right w:val="none" w:sz="0" w:space="0" w:color="auto"/>
      </w:divBdr>
    </w:div>
    <w:div w:id="256334788">
      <w:bodyDiv w:val="1"/>
      <w:marLeft w:val="0"/>
      <w:marRight w:val="0"/>
      <w:marTop w:val="0"/>
      <w:marBottom w:val="0"/>
      <w:divBdr>
        <w:top w:val="none" w:sz="0" w:space="0" w:color="auto"/>
        <w:left w:val="none" w:sz="0" w:space="0" w:color="auto"/>
        <w:bottom w:val="none" w:sz="0" w:space="0" w:color="auto"/>
        <w:right w:val="none" w:sz="0" w:space="0" w:color="auto"/>
      </w:divBdr>
      <w:divsChild>
        <w:div w:id="1493908127">
          <w:marLeft w:val="0"/>
          <w:marRight w:val="0"/>
          <w:marTop w:val="0"/>
          <w:marBottom w:val="0"/>
          <w:divBdr>
            <w:top w:val="none" w:sz="0" w:space="0" w:color="auto"/>
            <w:left w:val="none" w:sz="0" w:space="0" w:color="auto"/>
            <w:bottom w:val="none" w:sz="0" w:space="0" w:color="auto"/>
            <w:right w:val="none" w:sz="0" w:space="0" w:color="auto"/>
          </w:divBdr>
          <w:divsChild>
            <w:div w:id="2008484056">
              <w:marLeft w:val="0"/>
              <w:marRight w:val="0"/>
              <w:marTop w:val="0"/>
              <w:marBottom w:val="0"/>
              <w:divBdr>
                <w:top w:val="none" w:sz="0" w:space="0" w:color="auto"/>
                <w:left w:val="none" w:sz="0" w:space="0" w:color="auto"/>
                <w:bottom w:val="none" w:sz="0" w:space="0" w:color="auto"/>
                <w:right w:val="none" w:sz="0" w:space="0" w:color="auto"/>
              </w:divBdr>
              <w:divsChild>
                <w:div w:id="892932107">
                  <w:marLeft w:val="0"/>
                  <w:marRight w:val="0"/>
                  <w:marTop w:val="0"/>
                  <w:marBottom w:val="0"/>
                  <w:divBdr>
                    <w:top w:val="none" w:sz="0" w:space="0" w:color="auto"/>
                    <w:left w:val="none" w:sz="0" w:space="0" w:color="auto"/>
                    <w:bottom w:val="none" w:sz="0" w:space="0" w:color="auto"/>
                    <w:right w:val="none" w:sz="0" w:space="0" w:color="auto"/>
                  </w:divBdr>
                  <w:divsChild>
                    <w:div w:id="1359432033">
                      <w:marLeft w:val="0"/>
                      <w:marRight w:val="0"/>
                      <w:marTop w:val="0"/>
                      <w:marBottom w:val="0"/>
                      <w:divBdr>
                        <w:top w:val="none" w:sz="0" w:space="0" w:color="auto"/>
                        <w:left w:val="none" w:sz="0" w:space="0" w:color="auto"/>
                        <w:bottom w:val="none" w:sz="0" w:space="0" w:color="auto"/>
                        <w:right w:val="none" w:sz="0" w:space="0" w:color="auto"/>
                      </w:divBdr>
                      <w:divsChild>
                        <w:div w:id="251549384">
                          <w:marLeft w:val="0"/>
                          <w:marRight w:val="0"/>
                          <w:marTop w:val="0"/>
                          <w:marBottom w:val="0"/>
                          <w:divBdr>
                            <w:top w:val="none" w:sz="0" w:space="0" w:color="auto"/>
                            <w:left w:val="none" w:sz="0" w:space="0" w:color="auto"/>
                            <w:bottom w:val="none" w:sz="0" w:space="0" w:color="auto"/>
                            <w:right w:val="none" w:sz="0" w:space="0" w:color="auto"/>
                          </w:divBdr>
                          <w:divsChild>
                            <w:div w:id="1761559013">
                              <w:marLeft w:val="0"/>
                              <w:marRight w:val="0"/>
                              <w:marTop w:val="0"/>
                              <w:marBottom w:val="0"/>
                              <w:divBdr>
                                <w:top w:val="none" w:sz="0" w:space="0" w:color="auto"/>
                                <w:left w:val="none" w:sz="0" w:space="0" w:color="auto"/>
                                <w:bottom w:val="none" w:sz="0" w:space="0" w:color="auto"/>
                                <w:right w:val="none" w:sz="0" w:space="0" w:color="auto"/>
                              </w:divBdr>
                              <w:divsChild>
                                <w:div w:id="96414762">
                                  <w:marLeft w:val="0"/>
                                  <w:marRight w:val="0"/>
                                  <w:marTop w:val="0"/>
                                  <w:marBottom w:val="0"/>
                                  <w:divBdr>
                                    <w:top w:val="none" w:sz="0" w:space="0" w:color="auto"/>
                                    <w:left w:val="none" w:sz="0" w:space="0" w:color="auto"/>
                                    <w:bottom w:val="none" w:sz="0" w:space="0" w:color="auto"/>
                                    <w:right w:val="none" w:sz="0" w:space="0" w:color="auto"/>
                                  </w:divBdr>
                                  <w:divsChild>
                                    <w:div w:id="1885943131">
                                      <w:marLeft w:val="40"/>
                                      <w:marRight w:val="0"/>
                                      <w:marTop w:val="0"/>
                                      <w:marBottom w:val="0"/>
                                      <w:divBdr>
                                        <w:top w:val="none" w:sz="0" w:space="0" w:color="auto"/>
                                        <w:left w:val="none" w:sz="0" w:space="0" w:color="auto"/>
                                        <w:bottom w:val="none" w:sz="0" w:space="0" w:color="auto"/>
                                        <w:right w:val="none" w:sz="0" w:space="0" w:color="auto"/>
                                      </w:divBdr>
                                      <w:divsChild>
                                        <w:div w:id="441654624">
                                          <w:marLeft w:val="0"/>
                                          <w:marRight w:val="0"/>
                                          <w:marTop w:val="0"/>
                                          <w:marBottom w:val="0"/>
                                          <w:divBdr>
                                            <w:top w:val="none" w:sz="0" w:space="0" w:color="auto"/>
                                            <w:left w:val="none" w:sz="0" w:space="0" w:color="auto"/>
                                            <w:bottom w:val="none" w:sz="0" w:space="0" w:color="auto"/>
                                            <w:right w:val="none" w:sz="0" w:space="0" w:color="auto"/>
                                          </w:divBdr>
                                          <w:divsChild>
                                            <w:div w:id="2139445845">
                                              <w:marLeft w:val="0"/>
                                              <w:marRight w:val="0"/>
                                              <w:marTop w:val="0"/>
                                              <w:marBottom w:val="80"/>
                                              <w:divBdr>
                                                <w:top w:val="single" w:sz="4" w:space="0" w:color="F5F5F5"/>
                                                <w:left w:val="single" w:sz="4" w:space="0" w:color="F5F5F5"/>
                                                <w:bottom w:val="single" w:sz="4" w:space="0" w:color="F5F5F5"/>
                                                <w:right w:val="single" w:sz="4" w:space="0" w:color="F5F5F5"/>
                                              </w:divBdr>
                                              <w:divsChild>
                                                <w:div w:id="144056068">
                                                  <w:marLeft w:val="0"/>
                                                  <w:marRight w:val="0"/>
                                                  <w:marTop w:val="0"/>
                                                  <w:marBottom w:val="0"/>
                                                  <w:divBdr>
                                                    <w:top w:val="none" w:sz="0" w:space="0" w:color="auto"/>
                                                    <w:left w:val="none" w:sz="0" w:space="0" w:color="auto"/>
                                                    <w:bottom w:val="none" w:sz="0" w:space="0" w:color="auto"/>
                                                    <w:right w:val="none" w:sz="0" w:space="0" w:color="auto"/>
                                                  </w:divBdr>
                                                  <w:divsChild>
                                                    <w:div w:id="13805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4444433">
      <w:bodyDiv w:val="1"/>
      <w:marLeft w:val="0"/>
      <w:marRight w:val="0"/>
      <w:marTop w:val="0"/>
      <w:marBottom w:val="0"/>
      <w:divBdr>
        <w:top w:val="none" w:sz="0" w:space="0" w:color="auto"/>
        <w:left w:val="none" w:sz="0" w:space="0" w:color="auto"/>
        <w:bottom w:val="none" w:sz="0" w:space="0" w:color="auto"/>
        <w:right w:val="none" w:sz="0" w:space="0" w:color="auto"/>
      </w:divBdr>
    </w:div>
    <w:div w:id="631598447">
      <w:bodyDiv w:val="1"/>
      <w:marLeft w:val="0"/>
      <w:marRight w:val="0"/>
      <w:marTop w:val="0"/>
      <w:marBottom w:val="0"/>
      <w:divBdr>
        <w:top w:val="none" w:sz="0" w:space="0" w:color="auto"/>
        <w:left w:val="none" w:sz="0" w:space="0" w:color="auto"/>
        <w:bottom w:val="none" w:sz="0" w:space="0" w:color="auto"/>
        <w:right w:val="none" w:sz="0" w:space="0" w:color="auto"/>
      </w:divBdr>
    </w:div>
    <w:div w:id="792288949">
      <w:bodyDiv w:val="1"/>
      <w:marLeft w:val="0"/>
      <w:marRight w:val="0"/>
      <w:marTop w:val="0"/>
      <w:marBottom w:val="0"/>
      <w:divBdr>
        <w:top w:val="none" w:sz="0" w:space="0" w:color="auto"/>
        <w:left w:val="none" w:sz="0" w:space="0" w:color="auto"/>
        <w:bottom w:val="none" w:sz="0" w:space="0" w:color="auto"/>
        <w:right w:val="none" w:sz="0" w:space="0" w:color="auto"/>
      </w:divBdr>
      <w:divsChild>
        <w:div w:id="49690189">
          <w:marLeft w:val="0"/>
          <w:marRight w:val="0"/>
          <w:marTop w:val="0"/>
          <w:marBottom w:val="0"/>
          <w:divBdr>
            <w:top w:val="none" w:sz="0" w:space="0" w:color="auto"/>
            <w:left w:val="none" w:sz="0" w:space="0" w:color="auto"/>
            <w:bottom w:val="none" w:sz="0" w:space="0" w:color="auto"/>
            <w:right w:val="none" w:sz="0" w:space="0" w:color="auto"/>
          </w:divBdr>
          <w:divsChild>
            <w:div w:id="1532648855">
              <w:marLeft w:val="0"/>
              <w:marRight w:val="0"/>
              <w:marTop w:val="0"/>
              <w:marBottom w:val="0"/>
              <w:divBdr>
                <w:top w:val="none" w:sz="0" w:space="0" w:color="auto"/>
                <w:left w:val="none" w:sz="0" w:space="0" w:color="auto"/>
                <w:bottom w:val="none" w:sz="0" w:space="0" w:color="auto"/>
                <w:right w:val="none" w:sz="0" w:space="0" w:color="auto"/>
              </w:divBdr>
              <w:divsChild>
                <w:div w:id="868880688">
                  <w:marLeft w:val="0"/>
                  <w:marRight w:val="0"/>
                  <w:marTop w:val="0"/>
                  <w:marBottom w:val="0"/>
                  <w:divBdr>
                    <w:top w:val="none" w:sz="0" w:space="0" w:color="auto"/>
                    <w:left w:val="none" w:sz="0" w:space="0" w:color="auto"/>
                    <w:bottom w:val="none" w:sz="0" w:space="0" w:color="auto"/>
                    <w:right w:val="none" w:sz="0" w:space="0" w:color="auto"/>
                  </w:divBdr>
                  <w:divsChild>
                    <w:div w:id="364136214">
                      <w:marLeft w:val="0"/>
                      <w:marRight w:val="0"/>
                      <w:marTop w:val="0"/>
                      <w:marBottom w:val="0"/>
                      <w:divBdr>
                        <w:top w:val="none" w:sz="0" w:space="0" w:color="auto"/>
                        <w:left w:val="none" w:sz="0" w:space="0" w:color="auto"/>
                        <w:bottom w:val="none" w:sz="0" w:space="0" w:color="auto"/>
                        <w:right w:val="none" w:sz="0" w:space="0" w:color="auto"/>
                      </w:divBdr>
                      <w:divsChild>
                        <w:div w:id="302664943">
                          <w:marLeft w:val="0"/>
                          <w:marRight w:val="0"/>
                          <w:marTop w:val="0"/>
                          <w:marBottom w:val="0"/>
                          <w:divBdr>
                            <w:top w:val="none" w:sz="0" w:space="0" w:color="auto"/>
                            <w:left w:val="none" w:sz="0" w:space="0" w:color="auto"/>
                            <w:bottom w:val="none" w:sz="0" w:space="0" w:color="auto"/>
                            <w:right w:val="none" w:sz="0" w:space="0" w:color="auto"/>
                          </w:divBdr>
                          <w:divsChild>
                            <w:div w:id="247009231">
                              <w:marLeft w:val="0"/>
                              <w:marRight w:val="0"/>
                              <w:marTop w:val="0"/>
                              <w:marBottom w:val="0"/>
                              <w:divBdr>
                                <w:top w:val="none" w:sz="0" w:space="0" w:color="auto"/>
                                <w:left w:val="none" w:sz="0" w:space="0" w:color="auto"/>
                                <w:bottom w:val="none" w:sz="0" w:space="0" w:color="auto"/>
                                <w:right w:val="none" w:sz="0" w:space="0" w:color="auto"/>
                              </w:divBdr>
                              <w:divsChild>
                                <w:div w:id="1335841094">
                                  <w:marLeft w:val="0"/>
                                  <w:marRight w:val="0"/>
                                  <w:marTop w:val="0"/>
                                  <w:marBottom w:val="0"/>
                                  <w:divBdr>
                                    <w:top w:val="none" w:sz="0" w:space="0" w:color="auto"/>
                                    <w:left w:val="none" w:sz="0" w:space="0" w:color="auto"/>
                                    <w:bottom w:val="none" w:sz="0" w:space="0" w:color="auto"/>
                                    <w:right w:val="none" w:sz="0" w:space="0" w:color="auto"/>
                                  </w:divBdr>
                                  <w:divsChild>
                                    <w:div w:id="2068911361">
                                      <w:marLeft w:val="40"/>
                                      <w:marRight w:val="0"/>
                                      <w:marTop w:val="0"/>
                                      <w:marBottom w:val="0"/>
                                      <w:divBdr>
                                        <w:top w:val="none" w:sz="0" w:space="0" w:color="auto"/>
                                        <w:left w:val="none" w:sz="0" w:space="0" w:color="auto"/>
                                        <w:bottom w:val="none" w:sz="0" w:space="0" w:color="auto"/>
                                        <w:right w:val="none" w:sz="0" w:space="0" w:color="auto"/>
                                      </w:divBdr>
                                      <w:divsChild>
                                        <w:div w:id="898244093">
                                          <w:marLeft w:val="0"/>
                                          <w:marRight w:val="0"/>
                                          <w:marTop w:val="0"/>
                                          <w:marBottom w:val="0"/>
                                          <w:divBdr>
                                            <w:top w:val="none" w:sz="0" w:space="0" w:color="auto"/>
                                            <w:left w:val="none" w:sz="0" w:space="0" w:color="auto"/>
                                            <w:bottom w:val="none" w:sz="0" w:space="0" w:color="auto"/>
                                            <w:right w:val="none" w:sz="0" w:space="0" w:color="auto"/>
                                          </w:divBdr>
                                          <w:divsChild>
                                            <w:div w:id="1425302339">
                                              <w:marLeft w:val="0"/>
                                              <w:marRight w:val="0"/>
                                              <w:marTop w:val="0"/>
                                              <w:marBottom w:val="80"/>
                                              <w:divBdr>
                                                <w:top w:val="single" w:sz="4" w:space="0" w:color="F5F5F5"/>
                                                <w:left w:val="single" w:sz="4" w:space="0" w:color="F5F5F5"/>
                                                <w:bottom w:val="single" w:sz="4" w:space="0" w:color="F5F5F5"/>
                                                <w:right w:val="single" w:sz="4" w:space="0" w:color="F5F5F5"/>
                                              </w:divBdr>
                                              <w:divsChild>
                                                <w:div w:id="689574392">
                                                  <w:marLeft w:val="0"/>
                                                  <w:marRight w:val="0"/>
                                                  <w:marTop w:val="0"/>
                                                  <w:marBottom w:val="0"/>
                                                  <w:divBdr>
                                                    <w:top w:val="none" w:sz="0" w:space="0" w:color="auto"/>
                                                    <w:left w:val="none" w:sz="0" w:space="0" w:color="auto"/>
                                                    <w:bottom w:val="none" w:sz="0" w:space="0" w:color="auto"/>
                                                    <w:right w:val="none" w:sz="0" w:space="0" w:color="auto"/>
                                                  </w:divBdr>
                                                  <w:divsChild>
                                                    <w:div w:id="89727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4733315">
      <w:bodyDiv w:val="1"/>
      <w:marLeft w:val="0"/>
      <w:marRight w:val="0"/>
      <w:marTop w:val="0"/>
      <w:marBottom w:val="0"/>
      <w:divBdr>
        <w:top w:val="none" w:sz="0" w:space="0" w:color="auto"/>
        <w:left w:val="none" w:sz="0" w:space="0" w:color="auto"/>
        <w:bottom w:val="none" w:sz="0" w:space="0" w:color="auto"/>
        <w:right w:val="none" w:sz="0" w:space="0" w:color="auto"/>
      </w:divBdr>
      <w:divsChild>
        <w:div w:id="737896079">
          <w:marLeft w:val="0"/>
          <w:marRight w:val="0"/>
          <w:marTop w:val="0"/>
          <w:marBottom w:val="0"/>
          <w:divBdr>
            <w:top w:val="none" w:sz="0" w:space="0" w:color="auto"/>
            <w:left w:val="none" w:sz="0" w:space="0" w:color="auto"/>
            <w:bottom w:val="none" w:sz="0" w:space="0" w:color="auto"/>
            <w:right w:val="none" w:sz="0" w:space="0" w:color="auto"/>
          </w:divBdr>
          <w:divsChild>
            <w:div w:id="1048726991">
              <w:marLeft w:val="0"/>
              <w:marRight w:val="0"/>
              <w:marTop w:val="0"/>
              <w:marBottom w:val="0"/>
              <w:divBdr>
                <w:top w:val="none" w:sz="0" w:space="0" w:color="auto"/>
                <w:left w:val="none" w:sz="0" w:space="0" w:color="auto"/>
                <w:bottom w:val="none" w:sz="0" w:space="0" w:color="auto"/>
                <w:right w:val="none" w:sz="0" w:space="0" w:color="auto"/>
              </w:divBdr>
              <w:divsChild>
                <w:div w:id="1499299654">
                  <w:marLeft w:val="0"/>
                  <w:marRight w:val="0"/>
                  <w:marTop w:val="0"/>
                  <w:marBottom w:val="0"/>
                  <w:divBdr>
                    <w:top w:val="none" w:sz="0" w:space="0" w:color="auto"/>
                    <w:left w:val="none" w:sz="0" w:space="0" w:color="auto"/>
                    <w:bottom w:val="none" w:sz="0" w:space="0" w:color="auto"/>
                    <w:right w:val="none" w:sz="0" w:space="0" w:color="auto"/>
                  </w:divBdr>
                  <w:divsChild>
                    <w:div w:id="1877305984">
                      <w:marLeft w:val="0"/>
                      <w:marRight w:val="0"/>
                      <w:marTop w:val="0"/>
                      <w:marBottom w:val="0"/>
                      <w:divBdr>
                        <w:top w:val="none" w:sz="0" w:space="0" w:color="auto"/>
                        <w:left w:val="none" w:sz="0" w:space="0" w:color="auto"/>
                        <w:bottom w:val="none" w:sz="0" w:space="0" w:color="auto"/>
                        <w:right w:val="none" w:sz="0" w:space="0" w:color="auto"/>
                      </w:divBdr>
                      <w:divsChild>
                        <w:div w:id="1379280922">
                          <w:marLeft w:val="0"/>
                          <w:marRight w:val="0"/>
                          <w:marTop w:val="0"/>
                          <w:marBottom w:val="0"/>
                          <w:divBdr>
                            <w:top w:val="none" w:sz="0" w:space="0" w:color="auto"/>
                            <w:left w:val="none" w:sz="0" w:space="0" w:color="auto"/>
                            <w:bottom w:val="none" w:sz="0" w:space="0" w:color="auto"/>
                            <w:right w:val="none" w:sz="0" w:space="0" w:color="auto"/>
                          </w:divBdr>
                          <w:divsChild>
                            <w:div w:id="1625113323">
                              <w:marLeft w:val="0"/>
                              <w:marRight w:val="0"/>
                              <w:marTop w:val="0"/>
                              <w:marBottom w:val="0"/>
                              <w:divBdr>
                                <w:top w:val="none" w:sz="0" w:space="0" w:color="auto"/>
                                <w:left w:val="none" w:sz="0" w:space="0" w:color="auto"/>
                                <w:bottom w:val="none" w:sz="0" w:space="0" w:color="auto"/>
                                <w:right w:val="none" w:sz="0" w:space="0" w:color="auto"/>
                              </w:divBdr>
                              <w:divsChild>
                                <w:div w:id="1606883179">
                                  <w:marLeft w:val="0"/>
                                  <w:marRight w:val="0"/>
                                  <w:marTop w:val="0"/>
                                  <w:marBottom w:val="0"/>
                                  <w:divBdr>
                                    <w:top w:val="none" w:sz="0" w:space="0" w:color="auto"/>
                                    <w:left w:val="none" w:sz="0" w:space="0" w:color="auto"/>
                                    <w:bottom w:val="none" w:sz="0" w:space="0" w:color="auto"/>
                                    <w:right w:val="none" w:sz="0" w:space="0" w:color="auto"/>
                                  </w:divBdr>
                                  <w:divsChild>
                                    <w:div w:id="1360397945">
                                      <w:marLeft w:val="40"/>
                                      <w:marRight w:val="0"/>
                                      <w:marTop w:val="0"/>
                                      <w:marBottom w:val="0"/>
                                      <w:divBdr>
                                        <w:top w:val="none" w:sz="0" w:space="0" w:color="auto"/>
                                        <w:left w:val="none" w:sz="0" w:space="0" w:color="auto"/>
                                        <w:bottom w:val="none" w:sz="0" w:space="0" w:color="auto"/>
                                        <w:right w:val="none" w:sz="0" w:space="0" w:color="auto"/>
                                      </w:divBdr>
                                      <w:divsChild>
                                        <w:div w:id="519317909">
                                          <w:marLeft w:val="0"/>
                                          <w:marRight w:val="0"/>
                                          <w:marTop w:val="0"/>
                                          <w:marBottom w:val="0"/>
                                          <w:divBdr>
                                            <w:top w:val="none" w:sz="0" w:space="0" w:color="auto"/>
                                            <w:left w:val="none" w:sz="0" w:space="0" w:color="auto"/>
                                            <w:bottom w:val="none" w:sz="0" w:space="0" w:color="auto"/>
                                            <w:right w:val="none" w:sz="0" w:space="0" w:color="auto"/>
                                          </w:divBdr>
                                          <w:divsChild>
                                            <w:div w:id="1555508398">
                                              <w:marLeft w:val="0"/>
                                              <w:marRight w:val="0"/>
                                              <w:marTop w:val="0"/>
                                              <w:marBottom w:val="80"/>
                                              <w:divBdr>
                                                <w:top w:val="single" w:sz="4" w:space="0" w:color="F5F5F5"/>
                                                <w:left w:val="single" w:sz="4" w:space="0" w:color="F5F5F5"/>
                                                <w:bottom w:val="single" w:sz="4" w:space="0" w:color="F5F5F5"/>
                                                <w:right w:val="single" w:sz="4" w:space="0" w:color="F5F5F5"/>
                                              </w:divBdr>
                                              <w:divsChild>
                                                <w:div w:id="117647749">
                                                  <w:marLeft w:val="0"/>
                                                  <w:marRight w:val="0"/>
                                                  <w:marTop w:val="0"/>
                                                  <w:marBottom w:val="0"/>
                                                  <w:divBdr>
                                                    <w:top w:val="none" w:sz="0" w:space="0" w:color="auto"/>
                                                    <w:left w:val="none" w:sz="0" w:space="0" w:color="auto"/>
                                                    <w:bottom w:val="none" w:sz="0" w:space="0" w:color="auto"/>
                                                    <w:right w:val="none" w:sz="0" w:space="0" w:color="auto"/>
                                                  </w:divBdr>
                                                  <w:divsChild>
                                                    <w:div w:id="36575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3416459">
      <w:bodyDiv w:val="1"/>
      <w:marLeft w:val="0"/>
      <w:marRight w:val="0"/>
      <w:marTop w:val="0"/>
      <w:marBottom w:val="0"/>
      <w:divBdr>
        <w:top w:val="none" w:sz="0" w:space="0" w:color="auto"/>
        <w:left w:val="none" w:sz="0" w:space="0" w:color="auto"/>
        <w:bottom w:val="none" w:sz="0" w:space="0" w:color="auto"/>
        <w:right w:val="none" w:sz="0" w:space="0" w:color="auto"/>
      </w:divBdr>
    </w:div>
    <w:div w:id="964699462">
      <w:bodyDiv w:val="1"/>
      <w:marLeft w:val="0"/>
      <w:marRight w:val="0"/>
      <w:marTop w:val="0"/>
      <w:marBottom w:val="0"/>
      <w:divBdr>
        <w:top w:val="none" w:sz="0" w:space="0" w:color="auto"/>
        <w:left w:val="none" w:sz="0" w:space="0" w:color="auto"/>
        <w:bottom w:val="none" w:sz="0" w:space="0" w:color="auto"/>
        <w:right w:val="none" w:sz="0" w:space="0" w:color="auto"/>
      </w:divBdr>
      <w:divsChild>
        <w:div w:id="1483498758">
          <w:marLeft w:val="0"/>
          <w:marRight w:val="0"/>
          <w:marTop w:val="0"/>
          <w:marBottom w:val="0"/>
          <w:divBdr>
            <w:top w:val="none" w:sz="0" w:space="0" w:color="auto"/>
            <w:left w:val="none" w:sz="0" w:space="0" w:color="auto"/>
            <w:bottom w:val="none" w:sz="0" w:space="0" w:color="auto"/>
            <w:right w:val="none" w:sz="0" w:space="0" w:color="auto"/>
          </w:divBdr>
          <w:divsChild>
            <w:div w:id="446198427">
              <w:marLeft w:val="0"/>
              <w:marRight w:val="0"/>
              <w:marTop w:val="0"/>
              <w:marBottom w:val="0"/>
              <w:divBdr>
                <w:top w:val="none" w:sz="0" w:space="0" w:color="auto"/>
                <w:left w:val="none" w:sz="0" w:space="0" w:color="auto"/>
                <w:bottom w:val="none" w:sz="0" w:space="0" w:color="auto"/>
                <w:right w:val="none" w:sz="0" w:space="0" w:color="auto"/>
              </w:divBdr>
              <w:divsChild>
                <w:div w:id="440761210">
                  <w:marLeft w:val="0"/>
                  <w:marRight w:val="0"/>
                  <w:marTop w:val="0"/>
                  <w:marBottom w:val="0"/>
                  <w:divBdr>
                    <w:top w:val="none" w:sz="0" w:space="0" w:color="auto"/>
                    <w:left w:val="none" w:sz="0" w:space="0" w:color="auto"/>
                    <w:bottom w:val="none" w:sz="0" w:space="0" w:color="auto"/>
                    <w:right w:val="none" w:sz="0" w:space="0" w:color="auto"/>
                  </w:divBdr>
                  <w:divsChild>
                    <w:div w:id="869955810">
                      <w:marLeft w:val="0"/>
                      <w:marRight w:val="0"/>
                      <w:marTop w:val="0"/>
                      <w:marBottom w:val="0"/>
                      <w:divBdr>
                        <w:top w:val="none" w:sz="0" w:space="0" w:color="auto"/>
                        <w:left w:val="none" w:sz="0" w:space="0" w:color="auto"/>
                        <w:bottom w:val="none" w:sz="0" w:space="0" w:color="auto"/>
                        <w:right w:val="none" w:sz="0" w:space="0" w:color="auto"/>
                      </w:divBdr>
                      <w:divsChild>
                        <w:div w:id="407459290">
                          <w:marLeft w:val="0"/>
                          <w:marRight w:val="0"/>
                          <w:marTop w:val="0"/>
                          <w:marBottom w:val="0"/>
                          <w:divBdr>
                            <w:top w:val="none" w:sz="0" w:space="0" w:color="auto"/>
                            <w:left w:val="none" w:sz="0" w:space="0" w:color="auto"/>
                            <w:bottom w:val="none" w:sz="0" w:space="0" w:color="auto"/>
                            <w:right w:val="none" w:sz="0" w:space="0" w:color="auto"/>
                          </w:divBdr>
                          <w:divsChild>
                            <w:div w:id="1930263591">
                              <w:marLeft w:val="0"/>
                              <w:marRight w:val="0"/>
                              <w:marTop w:val="0"/>
                              <w:marBottom w:val="0"/>
                              <w:divBdr>
                                <w:top w:val="none" w:sz="0" w:space="0" w:color="auto"/>
                                <w:left w:val="none" w:sz="0" w:space="0" w:color="auto"/>
                                <w:bottom w:val="none" w:sz="0" w:space="0" w:color="auto"/>
                                <w:right w:val="none" w:sz="0" w:space="0" w:color="auto"/>
                              </w:divBdr>
                              <w:divsChild>
                                <w:div w:id="1543904074">
                                  <w:marLeft w:val="0"/>
                                  <w:marRight w:val="0"/>
                                  <w:marTop w:val="0"/>
                                  <w:marBottom w:val="0"/>
                                  <w:divBdr>
                                    <w:top w:val="none" w:sz="0" w:space="0" w:color="auto"/>
                                    <w:left w:val="none" w:sz="0" w:space="0" w:color="auto"/>
                                    <w:bottom w:val="none" w:sz="0" w:space="0" w:color="auto"/>
                                    <w:right w:val="none" w:sz="0" w:space="0" w:color="auto"/>
                                  </w:divBdr>
                                  <w:divsChild>
                                    <w:div w:id="877548986">
                                      <w:marLeft w:val="40"/>
                                      <w:marRight w:val="0"/>
                                      <w:marTop w:val="0"/>
                                      <w:marBottom w:val="0"/>
                                      <w:divBdr>
                                        <w:top w:val="none" w:sz="0" w:space="0" w:color="auto"/>
                                        <w:left w:val="none" w:sz="0" w:space="0" w:color="auto"/>
                                        <w:bottom w:val="none" w:sz="0" w:space="0" w:color="auto"/>
                                        <w:right w:val="none" w:sz="0" w:space="0" w:color="auto"/>
                                      </w:divBdr>
                                      <w:divsChild>
                                        <w:div w:id="1608464903">
                                          <w:marLeft w:val="0"/>
                                          <w:marRight w:val="0"/>
                                          <w:marTop w:val="0"/>
                                          <w:marBottom w:val="0"/>
                                          <w:divBdr>
                                            <w:top w:val="none" w:sz="0" w:space="0" w:color="auto"/>
                                            <w:left w:val="none" w:sz="0" w:space="0" w:color="auto"/>
                                            <w:bottom w:val="none" w:sz="0" w:space="0" w:color="auto"/>
                                            <w:right w:val="none" w:sz="0" w:space="0" w:color="auto"/>
                                          </w:divBdr>
                                          <w:divsChild>
                                            <w:div w:id="503016965">
                                              <w:marLeft w:val="0"/>
                                              <w:marRight w:val="0"/>
                                              <w:marTop w:val="0"/>
                                              <w:marBottom w:val="80"/>
                                              <w:divBdr>
                                                <w:top w:val="single" w:sz="4" w:space="0" w:color="F5F5F5"/>
                                                <w:left w:val="single" w:sz="4" w:space="0" w:color="F5F5F5"/>
                                                <w:bottom w:val="single" w:sz="4" w:space="0" w:color="F5F5F5"/>
                                                <w:right w:val="single" w:sz="4" w:space="0" w:color="F5F5F5"/>
                                              </w:divBdr>
                                              <w:divsChild>
                                                <w:div w:id="226498566">
                                                  <w:marLeft w:val="0"/>
                                                  <w:marRight w:val="0"/>
                                                  <w:marTop w:val="0"/>
                                                  <w:marBottom w:val="0"/>
                                                  <w:divBdr>
                                                    <w:top w:val="none" w:sz="0" w:space="0" w:color="auto"/>
                                                    <w:left w:val="none" w:sz="0" w:space="0" w:color="auto"/>
                                                    <w:bottom w:val="none" w:sz="0" w:space="0" w:color="auto"/>
                                                    <w:right w:val="none" w:sz="0" w:space="0" w:color="auto"/>
                                                  </w:divBdr>
                                                  <w:divsChild>
                                                    <w:div w:id="38182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2320116">
      <w:bodyDiv w:val="1"/>
      <w:marLeft w:val="0"/>
      <w:marRight w:val="0"/>
      <w:marTop w:val="0"/>
      <w:marBottom w:val="0"/>
      <w:divBdr>
        <w:top w:val="none" w:sz="0" w:space="0" w:color="auto"/>
        <w:left w:val="none" w:sz="0" w:space="0" w:color="auto"/>
        <w:bottom w:val="none" w:sz="0" w:space="0" w:color="auto"/>
        <w:right w:val="none" w:sz="0" w:space="0" w:color="auto"/>
      </w:divBdr>
      <w:divsChild>
        <w:div w:id="60829651">
          <w:marLeft w:val="0"/>
          <w:marRight w:val="0"/>
          <w:marTop w:val="0"/>
          <w:marBottom w:val="0"/>
          <w:divBdr>
            <w:top w:val="none" w:sz="0" w:space="0" w:color="auto"/>
            <w:left w:val="none" w:sz="0" w:space="0" w:color="auto"/>
            <w:bottom w:val="none" w:sz="0" w:space="0" w:color="auto"/>
            <w:right w:val="none" w:sz="0" w:space="0" w:color="auto"/>
          </w:divBdr>
          <w:divsChild>
            <w:div w:id="1359353107">
              <w:marLeft w:val="0"/>
              <w:marRight w:val="0"/>
              <w:marTop w:val="0"/>
              <w:marBottom w:val="0"/>
              <w:divBdr>
                <w:top w:val="none" w:sz="0" w:space="0" w:color="auto"/>
                <w:left w:val="none" w:sz="0" w:space="0" w:color="auto"/>
                <w:bottom w:val="none" w:sz="0" w:space="0" w:color="auto"/>
                <w:right w:val="none" w:sz="0" w:space="0" w:color="auto"/>
              </w:divBdr>
              <w:divsChild>
                <w:div w:id="519588141">
                  <w:marLeft w:val="0"/>
                  <w:marRight w:val="0"/>
                  <w:marTop w:val="0"/>
                  <w:marBottom w:val="0"/>
                  <w:divBdr>
                    <w:top w:val="none" w:sz="0" w:space="0" w:color="auto"/>
                    <w:left w:val="none" w:sz="0" w:space="0" w:color="auto"/>
                    <w:bottom w:val="none" w:sz="0" w:space="0" w:color="auto"/>
                    <w:right w:val="none" w:sz="0" w:space="0" w:color="auto"/>
                  </w:divBdr>
                  <w:divsChild>
                    <w:div w:id="124861008">
                      <w:marLeft w:val="0"/>
                      <w:marRight w:val="0"/>
                      <w:marTop w:val="0"/>
                      <w:marBottom w:val="0"/>
                      <w:divBdr>
                        <w:top w:val="none" w:sz="0" w:space="0" w:color="auto"/>
                        <w:left w:val="none" w:sz="0" w:space="0" w:color="auto"/>
                        <w:bottom w:val="none" w:sz="0" w:space="0" w:color="auto"/>
                        <w:right w:val="none" w:sz="0" w:space="0" w:color="auto"/>
                      </w:divBdr>
                      <w:divsChild>
                        <w:div w:id="1855680500">
                          <w:marLeft w:val="0"/>
                          <w:marRight w:val="0"/>
                          <w:marTop w:val="0"/>
                          <w:marBottom w:val="0"/>
                          <w:divBdr>
                            <w:top w:val="none" w:sz="0" w:space="0" w:color="auto"/>
                            <w:left w:val="none" w:sz="0" w:space="0" w:color="auto"/>
                            <w:bottom w:val="none" w:sz="0" w:space="0" w:color="auto"/>
                            <w:right w:val="none" w:sz="0" w:space="0" w:color="auto"/>
                          </w:divBdr>
                          <w:divsChild>
                            <w:div w:id="1711804677">
                              <w:marLeft w:val="0"/>
                              <w:marRight w:val="0"/>
                              <w:marTop w:val="0"/>
                              <w:marBottom w:val="0"/>
                              <w:divBdr>
                                <w:top w:val="none" w:sz="0" w:space="0" w:color="auto"/>
                                <w:left w:val="none" w:sz="0" w:space="0" w:color="auto"/>
                                <w:bottom w:val="none" w:sz="0" w:space="0" w:color="auto"/>
                                <w:right w:val="none" w:sz="0" w:space="0" w:color="auto"/>
                              </w:divBdr>
                              <w:divsChild>
                                <w:div w:id="227808080">
                                  <w:marLeft w:val="0"/>
                                  <w:marRight w:val="0"/>
                                  <w:marTop w:val="0"/>
                                  <w:marBottom w:val="0"/>
                                  <w:divBdr>
                                    <w:top w:val="none" w:sz="0" w:space="0" w:color="auto"/>
                                    <w:left w:val="none" w:sz="0" w:space="0" w:color="auto"/>
                                    <w:bottom w:val="none" w:sz="0" w:space="0" w:color="auto"/>
                                    <w:right w:val="none" w:sz="0" w:space="0" w:color="auto"/>
                                  </w:divBdr>
                                  <w:divsChild>
                                    <w:div w:id="1099912285">
                                      <w:marLeft w:val="40"/>
                                      <w:marRight w:val="0"/>
                                      <w:marTop w:val="0"/>
                                      <w:marBottom w:val="0"/>
                                      <w:divBdr>
                                        <w:top w:val="none" w:sz="0" w:space="0" w:color="auto"/>
                                        <w:left w:val="none" w:sz="0" w:space="0" w:color="auto"/>
                                        <w:bottom w:val="none" w:sz="0" w:space="0" w:color="auto"/>
                                        <w:right w:val="none" w:sz="0" w:space="0" w:color="auto"/>
                                      </w:divBdr>
                                      <w:divsChild>
                                        <w:div w:id="1291981967">
                                          <w:marLeft w:val="0"/>
                                          <w:marRight w:val="0"/>
                                          <w:marTop w:val="0"/>
                                          <w:marBottom w:val="0"/>
                                          <w:divBdr>
                                            <w:top w:val="none" w:sz="0" w:space="0" w:color="auto"/>
                                            <w:left w:val="none" w:sz="0" w:space="0" w:color="auto"/>
                                            <w:bottom w:val="none" w:sz="0" w:space="0" w:color="auto"/>
                                            <w:right w:val="none" w:sz="0" w:space="0" w:color="auto"/>
                                          </w:divBdr>
                                          <w:divsChild>
                                            <w:div w:id="789589007">
                                              <w:marLeft w:val="0"/>
                                              <w:marRight w:val="0"/>
                                              <w:marTop w:val="0"/>
                                              <w:marBottom w:val="80"/>
                                              <w:divBdr>
                                                <w:top w:val="single" w:sz="4" w:space="0" w:color="F5F5F5"/>
                                                <w:left w:val="single" w:sz="4" w:space="0" w:color="F5F5F5"/>
                                                <w:bottom w:val="single" w:sz="4" w:space="0" w:color="F5F5F5"/>
                                                <w:right w:val="single" w:sz="4" w:space="0" w:color="F5F5F5"/>
                                              </w:divBdr>
                                              <w:divsChild>
                                                <w:div w:id="1203397033">
                                                  <w:marLeft w:val="0"/>
                                                  <w:marRight w:val="0"/>
                                                  <w:marTop w:val="0"/>
                                                  <w:marBottom w:val="0"/>
                                                  <w:divBdr>
                                                    <w:top w:val="none" w:sz="0" w:space="0" w:color="auto"/>
                                                    <w:left w:val="none" w:sz="0" w:space="0" w:color="auto"/>
                                                    <w:bottom w:val="none" w:sz="0" w:space="0" w:color="auto"/>
                                                    <w:right w:val="none" w:sz="0" w:space="0" w:color="auto"/>
                                                  </w:divBdr>
                                                  <w:divsChild>
                                                    <w:div w:id="83985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456649">
      <w:bodyDiv w:val="1"/>
      <w:marLeft w:val="0"/>
      <w:marRight w:val="0"/>
      <w:marTop w:val="0"/>
      <w:marBottom w:val="0"/>
      <w:divBdr>
        <w:top w:val="none" w:sz="0" w:space="0" w:color="auto"/>
        <w:left w:val="none" w:sz="0" w:space="0" w:color="auto"/>
        <w:bottom w:val="none" w:sz="0" w:space="0" w:color="auto"/>
        <w:right w:val="none" w:sz="0" w:space="0" w:color="auto"/>
      </w:divBdr>
    </w:div>
    <w:div w:id="1762869652">
      <w:bodyDiv w:val="1"/>
      <w:marLeft w:val="0"/>
      <w:marRight w:val="0"/>
      <w:marTop w:val="0"/>
      <w:marBottom w:val="0"/>
      <w:divBdr>
        <w:top w:val="none" w:sz="0" w:space="0" w:color="auto"/>
        <w:left w:val="none" w:sz="0" w:space="0" w:color="auto"/>
        <w:bottom w:val="none" w:sz="0" w:space="0" w:color="auto"/>
        <w:right w:val="none" w:sz="0" w:space="0" w:color="auto"/>
      </w:divBdr>
    </w:div>
    <w:div w:id="1773240137">
      <w:bodyDiv w:val="1"/>
      <w:marLeft w:val="0"/>
      <w:marRight w:val="0"/>
      <w:marTop w:val="0"/>
      <w:marBottom w:val="0"/>
      <w:divBdr>
        <w:top w:val="none" w:sz="0" w:space="0" w:color="auto"/>
        <w:left w:val="none" w:sz="0" w:space="0" w:color="auto"/>
        <w:bottom w:val="none" w:sz="0" w:space="0" w:color="auto"/>
        <w:right w:val="none" w:sz="0" w:space="0" w:color="auto"/>
      </w:divBdr>
      <w:divsChild>
        <w:div w:id="709568290">
          <w:marLeft w:val="0"/>
          <w:marRight w:val="0"/>
          <w:marTop w:val="0"/>
          <w:marBottom w:val="0"/>
          <w:divBdr>
            <w:top w:val="none" w:sz="0" w:space="0" w:color="auto"/>
            <w:left w:val="none" w:sz="0" w:space="0" w:color="auto"/>
            <w:bottom w:val="none" w:sz="0" w:space="0" w:color="auto"/>
            <w:right w:val="none" w:sz="0" w:space="0" w:color="auto"/>
          </w:divBdr>
          <w:divsChild>
            <w:div w:id="306282446">
              <w:marLeft w:val="0"/>
              <w:marRight w:val="0"/>
              <w:marTop w:val="0"/>
              <w:marBottom w:val="0"/>
              <w:divBdr>
                <w:top w:val="none" w:sz="0" w:space="0" w:color="auto"/>
                <w:left w:val="none" w:sz="0" w:space="0" w:color="auto"/>
                <w:bottom w:val="none" w:sz="0" w:space="0" w:color="auto"/>
                <w:right w:val="none" w:sz="0" w:space="0" w:color="auto"/>
              </w:divBdr>
              <w:divsChild>
                <w:div w:id="1591233478">
                  <w:marLeft w:val="0"/>
                  <w:marRight w:val="0"/>
                  <w:marTop w:val="0"/>
                  <w:marBottom w:val="0"/>
                  <w:divBdr>
                    <w:top w:val="none" w:sz="0" w:space="0" w:color="auto"/>
                    <w:left w:val="none" w:sz="0" w:space="0" w:color="auto"/>
                    <w:bottom w:val="none" w:sz="0" w:space="0" w:color="auto"/>
                    <w:right w:val="none" w:sz="0" w:space="0" w:color="auto"/>
                  </w:divBdr>
                  <w:divsChild>
                    <w:div w:id="1149517717">
                      <w:marLeft w:val="0"/>
                      <w:marRight w:val="0"/>
                      <w:marTop w:val="0"/>
                      <w:marBottom w:val="0"/>
                      <w:divBdr>
                        <w:top w:val="none" w:sz="0" w:space="0" w:color="auto"/>
                        <w:left w:val="none" w:sz="0" w:space="0" w:color="auto"/>
                        <w:bottom w:val="none" w:sz="0" w:space="0" w:color="auto"/>
                        <w:right w:val="none" w:sz="0" w:space="0" w:color="auto"/>
                      </w:divBdr>
                      <w:divsChild>
                        <w:div w:id="935865259">
                          <w:marLeft w:val="0"/>
                          <w:marRight w:val="0"/>
                          <w:marTop w:val="0"/>
                          <w:marBottom w:val="0"/>
                          <w:divBdr>
                            <w:top w:val="none" w:sz="0" w:space="0" w:color="auto"/>
                            <w:left w:val="none" w:sz="0" w:space="0" w:color="auto"/>
                            <w:bottom w:val="none" w:sz="0" w:space="0" w:color="auto"/>
                            <w:right w:val="none" w:sz="0" w:space="0" w:color="auto"/>
                          </w:divBdr>
                          <w:divsChild>
                            <w:div w:id="732852156">
                              <w:marLeft w:val="0"/>
                              <w:marRight w:val="0"/>
                              <w:marTop w:val="0"/>
                              <w:marBottom w:val="0"/>
                              <w:divBdr>
                                <w:top w:val="none" w:sz="0" w:space="0" w:color="auto"/>
                                <w:left w:val="none" w:sz="0" w:space="0" w:color="auto"/>
                                <w:bottom w:val="none" w:sz="0" w:space="0" w:color="auto"/>
                                <w:right w:val="none" w:sz="0" w:space="0" w:color="auto"/>
                              </w:divBdr>
                              <w:divsChild>
                                <w:div w:id="1237130353">
                                  <w:marLeft w:val="0"/>
                                  <w:marRight w:val="0"/>
                                  <w:marTop w:val="0"/>
                                  <w:marBottom w:val="0"/>
                                  <w:divBdr>
                                    <w:top w:val="none" w:sz="0" w:space="0" w:color="auto"/>
                                    <w:left w:val="none" w:sz="0" w:space="0" w:color="auto"/>
                                    <w:bottom w:val="none" w:sz="0" w:space="0" w:color="auto"/>
                                    <w:right w:val="none" w:sz="0" w:space="0" w:color="auto"/>
                                  </w:divBdr>
                                  <w:divsChild>
                                    <w:div w:id="2048682180">
                                      <w:marLeft w:val="40"/>
                                      <w:marRight w:val="0"/>
                                      <w:marTop w:val="0"/>
                                      <w:marBottom w:val="0"/>
                                      <w:divBdr>
                                        <w:top w:val="none" w:sz="0" w:space="0" w:color="auto"/>
                                        <w:left w:val="none" w:sz="0" w:space="0" w:color="auto"/>
                                        <w:bottom w:val="none" w:sz="0" w:space="0" w:color="auto"/>
                                        <w:right w:val="none" w:sz="0" w:space="0" w:color="auto"/>
                                      </w:divBdr>
                                      <w:divsChild>
                                        <w:div w:id="1200244807">
                                          <w:marLeft w:val="0"/>
                                          <w:marRight w:val="0"/>
                                          <w:marTop w:val="0"/>
                                          <w:marBottom w:val="0"/>
                                          <w:divBdr>
                                            <w:top w:val="none" w:sz="0" w:space="0" w:color="auto"/>
                                            <w:left w:val="none" w:sz="0" w:space="0" w:color="auto"/>
                                            <w:bottom w:val="none" w:sz="0" w:space="0" w:color="auto"/>
                                            <w:right w:val="none" w:sz="0" w:space="0" w:color="auto"/>
                                          </w:divBdr>
                                          <w:divsChild>
                                            <w:div w:id="1006174550">
                                              <w:marLeft w:val="0"/>
                                              <w:marRight w:val="0"/>
                                              <w:marTop w:val="0"/>
                                              <w:marBottom w:val="80"/>
                                              <w:divBdr>
                                                <w:top w:val="single" w:sz="4" w:space="0" w:color="F5F5F5"/>
                                                <w:left w:val="single" w:sz="4" w:space="0" w:color="F5F5F5"/>
                                                <w:bottom w:val="single" w:sz="4" w:space="0" w:color="F5F5F5"/>
                                                <w:right w:val="single" w:sz="4" w:space="0" w:color="F5F5F5"/>
                                              </w:divBdr>
                                              <w:divsChild>
                                                <w:div w:id="285964094">
                                                  <w:marLeft w:val="0"/>
                                                  <w:marRight w:val="0"/>
                                                  <w:marTop w:val="0"/>
                                                  <w:marBottom w:val="0"/>
                                                  <w:divBdr>
                                                    <w:top w:val="none" w:sz="0" w:space="0" w:color="auto"/>
                                                    <w:left w:val="none" w:sz="0" w:space="0" w:color="auto"/>
                                                    <w:bottom w:val="none" w:sz="0" w:space="0" w:color="auto"/>
                                                    <w:right w:val="none" w:sz="0" w:space="0" w:color="auto"/>
                                                  </w:divBdr>
                                                  <w:divsChild>
                                                    <w:div w:id="214172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5001203">
      <w:bodyDiv w:val="1"/>
      <w:marLeft w:val="0"/>
      <w:marRight w:val="0"/>
      <w:marTop w:val="0"/>
      <w:marBottom w:val="0"/>
      <w:divBdr>
        <w:top w:val="none" w:sz="0" w:space="0" w:color="auto"/>
        <w:left w:val="none" w:sz="0" w:space="0" w:color="auto"/>
        <w:bottom w:val="none" w:sz="0" w:space="0" w:color="auto"/>
        <w:right w:val="none" w:sz="0" w:space="0" w:color="auto"/>
      </w:divBdr>
      <w:divsChild>
        <w:div w:id="761880819">
          <w:marLeft w:val="0"/>
          <w:marRight w:val="0"/>
          <w:marTop w:val="0"/>
          <w:marBottom w:val="0"/>
          <w:divBdr>
            <w:top w:val="none" w:sz="0" w:space="0" w:color="auto"/>
            <w:left w:val="none" w:sz="0" w:space="0" w:color="auto"/>
            <w:bottom w:val="none" w:sz="0" w:space="0" w:color="auto"/>
            <w:right w:val="none" w:sz="0" w:space="0" w:color="auto"/>
          </w:divBdr>
          <w:divsChild>
            <w:div w:id="44912363">
              <w:marLeft w:val="0"/>
              <w:marRight w:val="0"/>
              <w:marTop w:val="0"/>
              <w:marBottom w:val="0"/>
              <w:divBdr>
                <w:top w:val="none" w:sz="0" w:space="0" w:color="auto"/>
                <w:left w:val="none" w:sz="0" w:space="0" w:color="auto"/>
                <w:bottom w:val="none" w:sz="0" w:space="0" w:color="auto"/>
                <w:right w:val="none" w:sz="0" w:space="0" w:color="auto"/>
              </w:divBdr>
              <w:divsChild>
                <w:div w:id="206844141">
                  <w:marLeft w:val="0"/>
                  <w:marRight w:val="0"/>
                  <w:marTop w:val="0"/>
                  <w:marBottom w:val="0"/>
                  <w:divBdr>
                    <w:top w:val="none" w:sz="0" w:space="0" w:color="auto"/>
                    <w:left w:val="none" w:sz="0" w:space="0" w:color="auto"/>
                    <w:bottom w:val="none" w:sz="0" w:space="0" w:color="auto"/>
                    <w:right w:val="none" w:sz="0" w:space="0" w:color="auto"/>
                  </w:divBdr>
                  <w:divsChild>
                    <w:div w:id="1921405237">
                      <w:marLeft w:val="0"/>
                      <w:marRight w:val="0"/>
                      <w:marTop w:val="0"/>
                      <w:marBottom w:val="0"/>
                      <w:divBdr>
                        <w:top w:val="none" w:sz="0" w:space="0" w:color="auto"/>
                        <w:left w:val="none" w:sz="0" w:space="0" w:color="auto"/>
                        <w:bottom w:val="none" w:sz="0" w:space="0" w:color="auto"/>
                        <w:right w:val="none" w:sz="0" w:space="0" w:color="auto"/>
                      </w:divBdr>
                      <w:divsChild>
                        <w:div w:id="223369952">
                          <w:marLeft w:val="0"/>
                          <w:marRight w:val="0"/>
                          <w:marTop w:val="0"/>
                          <w:marBottom w:val="0"/>
                          <w:divBdr>
                            <w:top w:val="none" w:sz="0" w:space="0" w:color="auto"/>
                            <w:left w:val="none" w:sz="0" w:space="0" w:color="auto"/>
                            <w:bottom w:val="none" w:sz="0" w:space="0" w:color="auto"/>
                            <w:right w:val="none" w:sz="0" w:space="0" w:color="auto"/>
                          </w:divBdr>
                          <w:divsChild>
                            <w:div w:id="643586418">
                              <w:marLeft w:val="0"/>
                              <w:marRight w:val="0"/>
                              <w:marTop w:val="0"/>
                              <w:marBottom w:val="0"/>
                              <w:divBdr>
                                <w:top w:val="none" w:sz="0" w:space="0" w:color="auto"/>
                                <w:left w:val="none" w:sz="0" w:space="0" w:color="auto"/>
                                <w:bottom w:val="none" w:sz="0" w:space="0" w:color="auto"/>
                                <w:right w:val="none" w:sz="0" w:space="0" w:color="auto"/>
                              </w:divBdr>
                              <w:divsChild>
                                <w:div w:id="2115006573">
                                  <w:marLeft w:val="0"/>
                                  <w:marRight w:val="0"/>
                                  <w:marTop w:val="0"/>
                                  <w:marBottom w:val="0"/>
                                  <w:divBdr>
                                    <w:top w:val="none" w:sz="0" w:space="0" w:color="auto"/>
                                    <w:left w:val="none" w:sz="0" w:space="0" w:color="auto"/>
                                    <w:bottom w:val="none" w:sz="0" w:space="0" w:color="auto"/>
                                    <w:right w:val="none" w:sz="0" w:space="0" w:color="auto"/>
                                  </w:divBdr>
                                  <w:divsChild>
                                    <w:div w:id="184097363">
                                      <w:marLeft w:val="40"/>
                                      <w:marRight w:val="0"/>
                                      <w:marTop w:val="0"/>
                                      <w:marBottom w:val="0"/>
                                      <w:divBdr>
                                        <w:top w:val="none" w:sz="0" w:space="0" w:color="auto"/>
                                        <w:left w:val="none" w:sz="0" w:space="0" w:color="auto"/>
                                        <w:bottom w:val="none" w:sz="0" w:space="0" w:color="auto"/>
                                        <w:right w:val="none" w:sz="0" w:space="0" w:color="auto"/>
                                      </w:divBdr>
                                      <w:divsChild>
                                        <w:div w:id="396787254">
                                          <w:marLeft w:val="0"/>
                                          <w:marRight w:val="0"/>
                                          <w:marTop w:val="0"/>
                                          <w:marBottom w:val="0"/>
                                          <w:divBdr>
                                            <w:top w:val="none" w:sz="0" w:space="0" w:color="auto"/>
                                            <w:left w:val="none" w:sz="0" w:space="0" w:color="auto"/>
                                            <w:bottom w:val="none" w:sz="0" w:space="0" w:color="auto"/>
                                            <w:right w:val="none" w:sz="0" w:space="0" w:color="auto"/>
                                          </w:divBdr>
                                          <w:divsChild>
                                            <w:div w:id="1610814109">
                                              <w:marLeft w:val="0"/>
                                              <w:marRight w:val="0"/>
                                              <w:marTop w:val="0"/>
                                              <w:marBottom w:val="80"/>
                                              <w:divBdr>
                                                <w:top w:val="single" w:sz="4" w:space="0" w:color="F5F5F5"/>
                                                <w:left w:val="single" w:sz="4" w:space="0" w:color="F5F5F5"/>
                                                <w:bottom w:val="single" w:sz="4" w:space="0" w:color="F5F5F5"/>
                                                <w:right w:val="single" w:sz="4" w:space="0" w:color="F5F5F5"/>
                                              </w:divBdr>
                                              <w:divsChild>
                                                <w:div w:id="1502546283">
                                                  <w:marLeft w:val="0"/>
                                                  <w:marRight w:val="0"/>
                                                  <w:marTop w:val="0"/>
                                                  <w:marBottom w:val="0"/>
                                                  <w:divBdr>
                                                    <w:top w:val="none" w:sz="0" w:space="0" w:color="auto"/>
                                                    <w:left w:val="none" w:sz="0" w:space="0" w:color="auto"/>
                                                    <w:bottom w:val="none" w:sz="0" w:space="0" w:color="auto"/>
                                                    <w:right w:val="none" w:sz="0" w:space="0" w:color="auto"/>
                                                  </w:divBdr>
                                                  <w:divsChild>
                                                    <w:div w:id="18116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9703621">
      <w:bodyDiv w:val="1"/>
      <w:marLeft w:val="0"/>
      <w:marRight w:val="0"/>
      <w:marTop w:val="0"/>
      <w:marBottom w:val="0"/>
      <w:divBdr>
        <w:top w:val="none" w:sz="0" w:space="0" w:color="auto"/>
        <w:left w:val="none" w:sz="0" w:space="0" w:color="auto"/>
        <w:bottom w:val="none" w:sz="0" w:space="0" w:color="auto"/>
        <w:right w:val="none" w:sz="0" w:space="0" w:color="auto"/>
      </w:divBdr>
      <w:divsChild>
        <w:div w:id="1529875086">
          <w:marLeft w:val="0"/>
          <w:marRight w:val="0"/>
          <w:marTop w:val="0"/>
          <w:marBottom w:val="0"/>
          <w:divBdr>
            <w:top w:val="none" w:sz="0" w:space="0" w:color="auto"/>
            <w:left w:val="none" w:sz="0" w:space="0" w:color="auto"/>
            <w:bottom w:val="none" w:sz="0" w:space="0" w:color="auto"/>
            <w:right w:val="none" w:sz="0" w:space="0" w:color="auto"/>
          </w:divBdr>
          <w:divsChild>
            <w:div w:id="458426267">
              <w:marLeft w:val="0"/>
              <w:marRight w:val="0"/>
              <w:marTop w:val="0"/>
              <w:marBottom w:val="0"/>
              <w:divBdr>
                <w:top w:val="none" w:sz="0" w:space="0" w:color="auto"/>
                <w:left w:val="none" w:sz="0" w:space="0" w:color="auto"/>
                <w:bottom w:val="none" w:sz="0" w:space="0" w:color="auto"/>
                <w:right w:val="none" w:sz="0" w:space="0" w:color="auto"/>
              </w:divBdr>
              <w:divsChild>
                <w:div w:id="640619889">
                  <w:marLeft w:val="0"/>
                  <w:marRight w:val="0"/>
                  <w:marTop w:val="0"/>
                  <w:marBottom w:val="0"/>
                  <w:divBdr>
                    <w:top w:val="none" w:sz="0" w:space="0" w:color="auto"/>
                    <w:left w:val="none" w:sz="0" w:space="0" w:color="auto"/>
                    <w:bottom w:val="none" w:sz="0" w:space="0" w:color="auto"/>
                    <w:right w:val="none" w:sz="0" w:space="0" w:color="auto"/>
                  </w:divBdr>
                  <w:divsChild>
                    <w:div w:id="2128767258">
                      <w:marLeft w:val="0"/>
                      <w:marRight w:val="0"/>
                      <w:marTop w:val="0"/>
                      <w:marBottom w:val="0"/>
                      <w:divBdr>
                        <w:top w:val="none" w:sz="0" w:space="0" w:color="auto"/>
                        <w:left w:val="none" w:sz="0" w:space="0" w:color="auto"/>
                        <w:bottom w:val="none" w:sz="0" w:space="0" w:color="auto"/>
                        <w:right w:val="none" w:sz="0" w:space="0" w:color="auto"/>
                      </w:divBdr>
                      <w:divsChild>
                        <w:div w:id="124544844">
                          <w:marLeft w:val="0"/>
                          <w:marRight w:val="0"/>
                          <w:marTop w:val="0"/>
                          <w:marBottom w:val="0"/>
                          <w:divBdr>
                            <w:top w:val="none" w:sz="0" w:space="0" w:color="auto"/>
                            <w:left w:val="none" w:sz="0" w:space="0" w:color="auto"/>
                            <w:bottom w:val="none" w:sz="0" w:space="0" w:color="auto"/>
                            <w:right w:val="none" w:sz="0" w:space="0" w:color="auto"/>
                          </w:divBdr>
                          <w:divsChild>
                            <w:div w:id="1485466562">
                              <w:marLeft w:val="0"/>
                              <w:marRight w:val="0"/>
                              <w:marTop w:val="0"/>
                              <w:marBottom w:val="0"/>
                              <w:divBdr>
                                <w:top w:val="none" w:sz="0" w:space="0" w:color="auto"/>
                                <w:left w:val="none" w:sz="0" w:space="0" w:color="auto"/>
                                <w:bottom w:val="none" w:sz="0" w:space="0" w:color="auto"/>
                                <w:right w:val="none" w:sz="0" w:space="0" w:color="auto"/>
                              </w:divBdr>
                              <w:divsChild>
                                <w:div w:id="88429726">
                                  <w:marLeft w:val="0"/>
                                  <w:marRight w:val="0"/>
                                  <w:marTop w:val="0"/>
                                  <w:marBottom w:val="0"/>
                                  <w:divBdr>
                                    <w:top w:val="none" w:sz="0" w:space="0" w:color="auto"/>
                                    <w:left w:val="none" w:sz="0" w:space="0" w:color="auto"/>
                                    <w:bottom w:val="none" w:sz="0" w:space="0" w:color="auto"/>
                                    <w:right w:val="none" w:sz="0" w:space="0" w:color="auto"/>
                                  </w:divBdr>
                                  <w:divsChild>
                                    <w:div w:id="1613902044">
                                      <w:marLeft w:val="40"/>
                                      <w:marRight w:val="0"/>
                                      <w:marTop w:val="0"/>
                                      <w:marBottom w:val="0"/>
                                      <w:divBdr>
                                        <w:top w:val="none" w:sz="0" w:space="0" w:color="auto"/>
                                        <w:left w:val="none" w:sz="0" w:space="0" w:color="auto"/>
                                        <w:bottom w:val="none" w:sz="0" w:space="0" w:color="auto"/>
                                        <w:right w:val="none" w:sz="0" w:space="0" w:color="auto"/>
                                      </w:divBdr>
                                      <w:divsChild>
                                        <w:div w:id="1470172590">
                                          <w:marLeft w:val="0"/>
                                          <w:marRight w:val="0"/>
                                          <w:marTop w:val="0"/>
                                          <w:marBottom w:val="0"/>
                                          <w:divBdr>
                                            <w:top w:val="none" w:sz="0" w:space="0" w:color="auto"/>
                                            <w:left w:val="none" w:sz="0" w:space="0" w:color="auto"/>
                                            <w:bottom w:val="none" w:sz="0" w:space="0" w:color="auto"/>
                                            <w:right w:val="none" w:sz="0" w:space="0" w:color="auto"/>
                                          </w:divBdr>
                                          <w:divsChild>
                                            <w:div w:id="1851261064">
                                              <w:marLeft w:val="0"/>
                                              <w:marRight w:val="0"/>
                                              <w:marTop w:val="0"/>
                                              <w:marBottom w:val="80"/>
                                              <w:divBdr>
                                                <w:top w:val="single" w:sz="4" w:space="0" w:color="F5F5F5"/>
                                                <w:left w:val="single" w:sz="4" w:space="0" w:color="F5F5F5"/>
                                                <w:bottom w:val="single" w:sz="4" w:space="0" w:color="F5F5F5"/>
                                                <w:right w:val="single" w:sz="4" w:space="0" w:color="F5F5F5"/>
                                              </w:divBdr>
                                              <w:divsChild>
                                                <w:div w:id="641809358">
                                                  <w:marLeft w:val="0"/>
                                                  <w:marRight w:val="0"/>
                                                  <w:marTop w:val="0"/>
                                                  <w:marBottom w:val="0"/>
                                                  <w:divBdr>
                                                    <w:top w:val="none" w:sz="0" w:space="0" w:color="auto"/>
                                                    <w:left w:val="none" w:sz="0" w:space="0" w:color="auto"/>
                                                    <w:bottom w:val="none" w:sz="0" w:space="0" w:color="auto"/>
                                                    <w:right w:val="none" w:sz="0" w:space="0" w:color="auto"/>
                                                  </w:divBdr>
                                                  <w:divsChild>
                                                    <w:div w:id="21031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5096497">
      <w:bodyDiv w:val="1"/>
      <w:marLeft w:val="0"/>
      <w:marRight w:val="0"/>
      <w:marTop w:val="0"/>
      <w:marBottom w:val="0"/>
      <w:divBdr>
        <w:top w:val="none" w:sz="0" w:space="0" w:color="auto"/>
        <w:left w:val="none" w:sz="0" w:space="0" w:color="auto"/>
        <w:bottom w:val="none" w:sz="0" w:space="0" w:color="auto"/>
        <w:right w:val="none" w:sz="0" w:space="0" w:color="auto"/>
      </w:divBdr>
      <w:divsChild>
        <w:div w:id="2026245467">
          <w:marLeft w:val="0"/>
          <w:marRight w:val="0"/>
          <w:marTop w:val="0"/>
          <w:marBottom w:val="0"/>
          <w:divBdr>
            <w:top w:val="none" w:sz="0" w:space="0" w:color="auto"/>
            <w:left w:val="none" w:sz="0" w:space="0" w:color="auto"/>
            <w:bottom w:val="none" w:sz="0" w:space="0" w:color="auto"/>
            <w:right w:val="none" w:sz="0" w:space="0" w:color="auto"/>
          </w:divBdr>
          <w:divsChild>
            <w:div w:id="97986909">
              <w:marLeft w:val="0"/>
              <w:marRight w:val="0"/>
              <w:marTop w:val="0"/>
              <w:marBottom w:val="0"/>
              <w:divBdr>
                <w:top w:val="none" w:sz="0" w:space="0" w:color="auto"/>
                <w:left w:val="none" w:sz="0" w:space="0" w:color="auto"/>
                <w:bottom w:val="none" w:sz="0" w:space="0" w:color="auto"/>
                <w:right w:val="none" w:sz="0" w:space="0" w:color="auto"/>
              </w:divBdr>
              <w:divsChild>
                <w:div w:id="929436590">
                  <w:marLeft w:val="0"/>
                  <w:marRight w:val="0"/>
                  <w:marTop w:val="0"/>
                  <w:marBottom w:val="0"/>
                  <w:divBdr>
                    <w:top w:val="none" w:sz="0" w:space="0" w:color="auto"/>
                    <w:left w:val="none" w:sz="0" w:space="0" w:color="auto"/>
                    <w:bottom w:val="none" w:sz="0" w:space="0" w:color="auto"/>
                    <w:right w:val="none" w:sz="0" w:space="0" w:color="auto"/>
                  </w:divBdr>
                  <w:divsChild>
                    <w:div w:id="400912890">
                      <w:marLeft w:val="0"/>
                      <w:marRight w:val="0"/>
                      <w:marTop w:val="0"/>
                      <w:marBottom w:val="0"/>
                      <w:divBdr>
                        <w:top w:val="none" w:sz="0" w:space="0" w:color="auto"/>
                        <w:left w:val="none" w:sz="0" w:space="0" w:color="auto"/>
                        <w:bottom w:val="none" w:sz="0" w:space="0" w:color="auto"/>
                        <w:right w:val="none" w:sz="0" w:space="0" w:color="auto"/>
                      </w:divBdr>
                      <w:divsChild>
                        <w:div w:id="668556262">
                          <w:marLeft w:val="0"/>
                          <w:marRight w:val="0"/>
                          <w:marTop w:val="0"/>
                          <w:marBottom w:val="0"/>
                          <w:divBdr>
                            <w:top w:val="none" w:sz="0" w:space="0" w:color="auto"/>
                            <w:left w:val="none" w:sz="0" w:space="0" w:color="auto"/>
                            <w:bottom w:val="none" w:sz="0" w:space="0" w:color="auto"/>
                            <w:right w:val="none" w:sz="0" w:space="0" w:color="auto"/>
                          </w:divBdr>
                          <w:divsChild>
                            <w:div w:id="637152600">
                              <w:marLeft w:val="0"/>
                              <w:marRight w:val="0"/>
                              <w:marTop w:val="0"/>
                              <w:marBottom w:val="0"/>
                              <w:divBdr>
                                <w:top w:val="none" w:sz="0" w:space="0" w:color="auto"/>
                                <w:left w:val="none" w:sz="0" w:space="0" w:color="auto"/>
                                <w:bottom w:val="none" w:sz="0" w:space="0" w:color="auto"/>
                                <w:right w:val="none" w:sz="0" w:space="0" w:color="auto"/>
                              </w:divBdr>
                              <w:divsChild>
                                <w:div w:id="1140923812">
                                  <w:marLeft w:val="0"/>
                                  <w:marRight w:val="0"/>
                                  <w:marTop w:val="0"/>
                                  <w:marBottom w:val="0"/>
                                  <w:divBdr>
                                    <w:top w:val="none" w:sz="0" w:space="0" w:color="auto"/>
                                    <w:left w:val="none" w:sz="0" w:space="0" w:color="auto"/>
                                    <w:bottom w:val="none" w:sz="0" w:space="0" w:color="auto"/>
                                    <w:right w:val="none" w:sz="0" w:space="0" w:color="auto"/>
                                  </w:divBdr>
                                  <w:divsChild>
                                    <w:div w:id="1383480679">
                                      <w:marLeft w:val="40"/>
                                      <w:marRight w:val="0"/>
                                      <w:marTop w:val="0"/>
                                      <w:marBottom w:val="0"/>
                                      <w:divBdr>
                                        <w:top w:val="none" w:sz="0" w:space="0" w:color="auto"/>
                                        <w:left w:val="none" w:sz="0" w:space="0" w:color="auto"/>
                                        <w:bottom w:val="none" w:sz="0" w:space="0" w:color="auto"/>
                                        <w:right w:val="none" w:sz="0" w:space="0" w:color="auto"/>
                                      </w:divBdr>
                                      <w:divsChild>
                                        <w:div w:id="1632393438">
                                          <w:marLeft w:val="0"/>
                                          <w:marRight w:val="0"/>
                                          <w:marTop w:val="0"/>
                                          <w:marBottom w:val="0"/>
                                          <w:divBdr>
                                            <w:top w:val="none" w:sz="0" w:space="0" w:color="auto"/>
                                            <w:left w:val="none" w:sz="0" w:space="0" w:color="auto"/>
                                            <w:bottom w:val="none" w:sz="0" w:space="0" w:color="auto"/>
                                            <w:right w:val="none" w:sz="0" w:space="0" w:color="auto"/>
                                          </w:divBdr>
                                          <w:divsChild>
                                            <w:div w:id="608665104">
                                              <w:marLeft w:val="0"/>
                                              <w:marRight w:val="0"/>
                                              <w:marTop w:val="0"/>
                                              <w:marBottom w:val="80"/>
                                              <w:divBdr>
                                                <w:top w:val="single" w:sz="4" w:space="0" w:color="F5F5F5"/>
                                                <w:left w:val="single" w:sz="4" w:space="0" w:color="F5F5F5"/>
                                                <w:bottom w:val="single" w:sz="4" w:space="0" w:color="F5F5F5"/>
                                                <w:right w:val="single" w:sz="4" w:space="0" w:color="F5F5F5"/>
                                              </w:divBdr>
                                              <w:divsChild>
                                                <w:div w:id="188762248">
                                                  <w:marLeft w:val="0"/>
                                                  <w:marRight w:val="0"/>
                                                  <w:marTop w:val="0"/>
                                                  <w:marBottom w:val="0"/>
                                                  <w:divBdr>
                                                    <w:top w:val="none" w:sz="0" w:space="0" w:color="auto"/>
                                                    <w:left w:val="none" w:sz="0" w:space="0" w:color="auto"/>
                                                    <w:bottom w:val="none" w:sz="0" w:space="0" w:color="auto"/>
                                                    <w:right w:val="none" w:sz="0" w:space="0" w:color="auto"/>
                                                  </w:divBdr>
                                                  <w:divsChild>
                                                    <w:div w:id="12166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2FC9AE028F8400B978C128572821444"/>
        <w:category>
          <w:name w:val="General"/>
          <w:gallery w:val="placeholder"/>
        </w:category>
        <w:types>
          <w:type w:val="bbPlcHdr"/>
        </w:types>
        <w:behaviors>
          <w:behavior w:val="content"/>
        </w:behaviors>
        <w:guid w:val="{74673E49-9CC6-472C-A932-9E648C8BA275}"/>
      </w:docPartPr>
      <w:docPartBody>
        <w:p w:rsidR="00634DA8" w:rsidRDefault="00B42F33" w:rsidP="00B42F33">
          <w:pPr>
            <w:pStyle w:val="92FC9AE028F8400B978C128572821444"/>
          </w:pPr>
          <w:r>
            <w:rPr>
              <w:rFonts w:asciiTheme="majorHAnsi" w:eastAsiaTheme="majorEastAsia" w:hAnsiTheme="majorHAnsi" w:cstheme="majorBidi"/>
              <w:sz w:val="28"/>
              <w:szCs w:val="28"/>
              <w:lang w:val="es-ES"/>
            </w:rPr>
            <w:t>[Escribir el título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B42F33"/>
    <w:rsid w:val="00027862"/>
    <w:rsid w:val="000B0087"/>
    <w:rsid w:val="000E4CB8"/>
    <w:rsid w:val="0018491C"/>
    <w:rsid w:val="0029444B"/>
    <w:rsid w:val="00296285"/>
    <w:rsid w:val="0030561D"/>
    <w:rsid w:val="003B014B"/>
    <w:rsid w:val="00414084"/>
    <w:rsid w:val="00425775"/>
    <w:rsid w:val="005A46D2"/>
    <w:rsid w:val="00634DA8"/>
    <w:rsid w:val="00A066EA"/>
    <w:rsid w:val="00B42F33"/>
    <w:rsid w:val="00C800D6"/>
    <w:rsid w:val="00D818D1"/>
    <w:rsid w:val="00F23BCB"/>
    <w:rsid w:val="00F91C0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DA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2FC9AE028F8400B978C128572821444">
    <w:name w:val="92FC9AE028F8400B978C128572821444"/>
    <w:rsid w:val="00B42F3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B209E-51EB-46C7-B9CF-26AE8D153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7936</Words>
  <Characters>45241</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Revista Digital de Investigación Lasaliana – Revue numérique de Recherche lasallienne – Digital Journal of Lasallian Research (10) 2015: 80-94</vt:lpstr>
    </vt:vector>
  </TitlesOfParts>
  <Company>Grizli777</Company>
  <LinksUpToDate>false</LinksUpToDate>
  <CharactersWithSpaces>53071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Revista Digital de Investigación Lasaliana – Revue numérique de Recherche lasallienne – Digital Journal of Lasallian Research (10) 2015: 80-96</dc:title>
  <dc:creator>Paulo</dc:creator>
  <cp:lastModifiedBy>solidarietà 1</cp:lastModifiedBy>
  <cp:revision>4</cp:revision>
  <cp:lastPrinted>2015-05-21T10:05:00Z</cp:lastPrinted>
  <dcterms:created xsi:type="dcterms:W3CDTF">2015-05-21T10:07:00Z</dcterms:created>
  <dcterms:modified xsi:type="dcterms:W3CDTF">2015-05-22T10:21:00Z</dcterms:modified>
</cp:coreProperties>
</file>